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4DCAF" w14:textId="705F4CF2" w:rsidR="00266BF8" w:rsidRPr="003F36D1" w:rsidRDefault="00266BF8" w:rsidP="00D51272">
      <w:pPr>
        <w:spacing w:line="276" w:lineRule="auto"/>
        <w:jc w:val="center"/>
        <w:rPr>
          <w:rFonts w:asciiTheme="minorHAnsi" w:hAnsiTheme="minorHAnsi" w:cstheme="minorHAnsi"/>
          <w:b/>
          <w:bCs/>
          <w:color w:val="00B0F0"/>
          <w:sz w:val="22"/>
          <w:szCs w:val="22"/>
          <w:lang w:eastAsia="en-GB"/>
        </w:rPr>
      </w:pPr>
      <w:r w:rsidRPr="003F36D1">
        <w:rPr>
          <w:rFonts w:asciiTheme="minorHAnsi" w:hAnsiTheme="minorHAnsi" w:cstheme="minorHAnsi"/>
          <w:b/>
          <w:bCs/>
          <w:color w:val="00B0F0"/>
          <w:sz w:val="22"/>
          <w:szCs w:val="22"/>
          <w:lang w:eastAsia="en-GB"/>
        </w:rPr>
        <w:t>CONCEPT NOTE</w:t>
      </w:r>
    </w:p>
    <w:p w14:paraId="21DCF5C2" w14:textId="2768A1F2" w:rsidR="00266BF8" w:rsidRPr="003F36D1" w:rsidRDefault="00266BF8" w:rsidP="00A711E3">
      <w:pPr>
        <w:spacing w:line="276" w:lineRule="auto"/>
        <w:jc w:val="center"/>
        <w:rPr>
          <w:rFonts w:asciiTheme="minorHAnsi" w:hAnsiTheme="minorHAnsi" w:cstheme="minorHAnsi"/>
          <w:b/>
          <w:bCs/>
          <w:color w:val="00B0F0"/>
          <w:sz w:val="22"/>
          <w:szCs w:val="22"/>
          <w:lang w:eastAsia="en-GB"/>
        </w:rPr>
      </w:pPr>
      <w:r w:rsidRPr="003F36D1">
        <w:rPr>
          <w:rFonts w:asciiTheme="minorHAnsi" w:hAnsiTheme="minorHAnsi" w:cstheme="minorHAnsi"/>
          <w:b/>
          <w:bCs/>
          <w:color w:val="00B0F0"/>
          <w:sz w:val="22"/>
          <w:szCs w:val="22"/>
          <w:lang w:eastAsia="en-GB"/>
        </w:rPr>
        <w:t>3</w:t>
      </w:r>
      <w:r w:rsidRPr="003F36D1">
        <w:rPr>
          <w:rFonts w:asciiTheme="minorHAnsi" w:hAnsiTheme="minorHAnsi" w:cstheme="minorHAnsi"/>
          <w:b/>
          <w:bCs/>
          <w:color w:val="00B0F0"/>
          <w:sz w:val="22"/>
          <w:szCs w:val="22"/>
          <w:vertAlign w:val="superscript"/>
          <w:lang w:eastAsia="en-GB"/>
        </w:rPr>
        <w:t>rd</w:t>
      </w:r>
      <w:r w:rsidRPr="003F36D1">
        <w:rPr>
          <w:rFonts w:asciiTheme="minorHAnsi" w:hAnsiTheme="minorHAnsi" w:cstheme="minorHAnsi"/>
          <w:b/>
          <w:bCs/>
          <w:color w:val="00B0F0"/>
          <w:sz w:val="22"/>
          <w:szCs w:val="22"/>
          <w:lang w:eastAsia="en-GB"/>
        </w:rPr>
        <w:t xml:space="preserve"> POLICY DIALOGUE ON INVESTING IN CHILDREN AND YOUNG PEOPLE</w:t>
      </w:r>
      <w:r w:rsidR="00A711E3">
        <w:rPr>
          <w:rFonts w:asciiTheme="minorHAnsi" w:hAnsiTheme="minorHAnsi" w:cstheme="minorHAnsi"/>
          <w:b/>
          <w:bCs/>
          <w:color w:val="00B0F0"/>
          <w:sz w:val="22"/>
          <w:szCs w:val="22"/>
          <w:lang w:eastAsia="en-GB"/>
        </w:rPr>
        <w:t xml:space="preserve"> </w:t>
      </w:r>
      <w:r w:rsidRPr="003F36D1">
        <w:rPr>
          <w:rFonts w:asciiTheme="minorHAnsi" w:hAnsiTheme="minorHAnsi" w:cstheme="minorHAnsi"/>
          <w:b/>
          <w:bCs/>
          <w:color w:val="00B0F0"/>
          <w:sz w:val="22"/>
          <w:szCs w:val="22"/>
          <w:lang w:eastAsia="en-GB"/>
        </w:rPr>
        <w:t>IN RWANDA</w:t>
      </w:r>
    </w:p>
    <w:p w14:paraId="34CCE5E6" w14:textId="77777777" w:rsidR="00266BF8" w:rsidRPr="003F36D1" w:rsidRDefault="00266BF8" w:rsidP="00266BF8">
      <w:pPr>
        <w:pBdr>
          <w:bottom w:val="single" w:sz="4" w:space="1" w:color="auto"/>
        </w:pBdr>
        <w:spacing w:line="276" w:lineRule="auto"/>
        <w:jc w:val="center"/>
        <w:rPr>
          <w:rFonts w:asciiTheme="minorHAnsi" w:hAnsiTheme="minorHAnsi" w:cstheme="minorHAnsi"/>
          <w:b/>
          <w:bCs/>
          <w:color w:val="00B0F0"/>
          <w:sz w:val="22"/>
          <w:szCs w:val="22"/>
          <w:lang w:eastAsia="en-GB"/>
        </w:rPr>
      </w:pPr>
      <w:r w:rsidRPr="003F36D1">
        <w:rPr>
          <w:rFonts w:asciiTheme="minorHAnsi" w:hAnsiTheme="minorHAnsi" w:cstheme="minorHAnsi"/>
          <w:b/>
          <w:bCs/>
          <w:color w:val="00B0F0"/>
          <w:sz w:val="22"/>
          <w:szCs w:val="22"/>
          <w:lang w:eastAsia="en-GB"/>
        </w:rPr>
        <w:t>Date:  2</w:t>
      </w:r>
      <w:r w:rsidRPr="003F36D1">
        <w:rPr>
          <w:rFonts w:asciiTheme="minorHAnsi" w:hAnsiTheme="minorHAnsi" w:cstheme="minorHAnsi"/>
          <w:b/>
          <w:bCs/>
          <w:color w:val="00B0F0"/>
          <w:sz w:val="22"/>
          <w:szCs w:val="22"/>
          <w:vertAlign w:val="superscript"/>
          <w:lang w:eastAsia="en-GB"/>
        </w:rPr>
        <w:t>nd</w:t>
      </w:r>
      <w:r w:rsidRPr="003F36D1">
        <w:rPr>
          <w:rFonts w:asciiTheme="minorHAnsi" w:hAnsiTheme="minorHAnsi" w:cstheme="minorHAnsi"/>
          <w:b/>
          <w:bCs/>
          <w:color w:val="00B0F0"/>
          <w:sz w:val="22"/>
          <w:szCs w:val="22"/>
          <w:lang w:eastAsia="en-GB"/>
        </w:rPr>
        <w:t xml:space="preserve"> December 2021</w:t>
      </w:r>
    </w:p>
    <w:p w14:paraId="339C7AE7" w14:textId="77777777" w:rsidR="00266BF8" w:rsidRPr="003F36D1" w:rsidRDefault="00266BF8" w:rsidP="00266BF8">
      <w:pPr>
        <w:pBdr>
          <w:bottom w:val="single" w:sz="4" w:space="1" w:color="auto"/>
        </w:pBdr>
        <w:spacing w:line="276" w:lineRule="auto"/>
        <w:jc w:val="center"/>
        <w:rPr>
          <w:rFonts w:asciiTheme="minorHAnsi" w:hAnsiTheme="minorHAnsi" w:cstheme="minorHAnsi"/>
          <w:b/>
          <w:bCs/>
          <w:color w:val="00B0F0"/>
          <w:sz w:val="22"/>
          <w:szCs w:val="22"/>
          <w:lang w:eastAsia="en-GB"/>
        </w:rPr>
      </w:pPr>
      <w:r w:rsidRPr="003F36D1">
        <w:rPr>
          <w:rFonts w:asciiTheme="minorHAnsi" w:hAnsiTheme="minorHAnsi" w:cstheme="minorHAnsi"/>
          <w:b/>
          <w:bCs/>
          <w:color w:val="00B0F0"/>
          <w:sz w:val="22"/>
          <w:szCs w:val="22"/>
          <w:lang w:eastAsia="en-GB"/>
        </w:rPr>
        <w:t>Venue: Serena Hotel Kigali</w:t>
      </w:r>
    </w:p>
    <w:p w14:paraId="1523BB4C" w14:textId="77777777" w:rsidR="00266BF8" w:rsidRPr="003F36D1" w:rsidRDefault="00266BF8" w:rsidP="006D40C8">
      <w:pPr>
        <w:pStyle w:val="ListParagraph"/>
        <w:numPr>
          <w:ilvl w:val="0"/>
          <w:numId w:val="1"/>
        </w:numPr>
        <w:spacing w:before="120" w:after="120" w:line="276" w:lineRule="auto"/>
        <w:contextualSpacing/>
        <w:jc w:val="both"/>
        <w:rPr>
          <w:rFonts w:asciiTheme="minorHAnsi" w:hAnsiTheme="minorHAnsi" w:cstheme="minorHAnsi"/>
          <w:b/>
          <w:color w:val="002060"/>
        </w:rPr>
      </w:pPr>
      <w:r w:rsidRPr="003F36D1">
        <w:rPr>
          <w:rFonts w:asciiTheme="minorHAnsi" w:hAnsiTheme="minorHAnsi" w:cstheme="minorHAnsi"/>
          <w:b/>
          <w:color w:val="002060"/>
        </w:rPr>
        <w:t>Background</w:t>
      </w:r>
    </w:p>
    <w:p w14:paraId="16D5221C" w14:textId="77777777"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rPr>
        <w:t xml:space="preserve">Article 4 of the Convention on the Rights of the Child provides for the obligation of States’ Governments to invest the appropriate resources for guaranteeing that all the rights safeguarded by the convention are fulfilled “to the maximum extent of their available resources”. Safeguarding of these rights requires States to engage in budgeting processes that allocate the necessary amount of resources to provide access to social services for all children for them to be able to reach their full potential […]”. </w:t>
      </w:r>
    </w:p>
    <w:p w14:paraId="098A5B4D" w14:textId="7FA2CA2E"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rPr>
        <w:t xml:space="preserve">In June 2016, the UN Committee on the Rights of the Child made general comment </w:t>
      </w:r>
      <w:r w:rsidRPr="003F36D1">
        <w:rPr>
          <w:rFonts w:asciiTheme="minorHAnsi" w:hAnsiTheme="minorHAnsi" w:cstheme="minorHAnsi"/>
          <w:i/>
          <w:iCs/>
          <w:sz w:val="22"/>
          <w:szCs w:val="22"/>
        </w:rPr>
        <w:t>No. 19 on Public budgeting for the realization of children’s rights which sets out detailed guidance to states on their obligation to invest in children</w:t>
      </w:r>
      <w:r w:rsidRPr="003F36D1">
        <w:rPr>
          <w:rFonts w:asciiTheme="minorHAnsi" w:hAnsiTheme="minorHAnsi" w:cstheme="minorHAnsi"/>
          <w:sz w:val="22"/>
          <w:szCs w:val="22"/>
        </w:rPr>
        <w:t>. The UN Committee recommends open, inclusive and accountable resource mobilization, budget allocation and spending. It clearly states that States must not discriminate against any child through resource mobilization, budgeting and spending. The committee underlined the fact that State parties are obligated to take measures within their budget processes to generate revenue and manage expenditures in a way that is sufficient to realize the rights of the child and suggested governments to refer to principles of effectiveness, efficiency, equity, transparency and sustainability as tool of resource mobilization.</w:t>
      </w:r>
    </w:p>
    <w:p w14:paraId="1BDD4542" w14:textId="64565465"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rPr>
        <w:t>The outbreak of COVID-19 in 2020 has not only affected health sector</w:t>
      </w:r>
      <w:r w:rsidR="001C7943">
        <w:rPr>
          <w:rFonts w:asciiTheme="minorHAnsi" w:hAnsiTheme="minorHAnsi" w:cstheme="minorHAnsi"/>
          <w:sz w:val="22"/>
          <w:szCs w:val="22"/>
        </w:rPr>
        <w:t xml:space="preserve">; </w:t>
      </w:r>
      <w:r w:rsidRPr="003F36D1">
        <w:rPr>
          <w:rFonts w:asciiTheme="minorHAnsi" w:hAnsiTheme="minorHAnsi" w:cstheme="minorHAnsi"/>
          <w:sz w:val="22"/>
          <w:szCs w:val="22"/>
        </w:rPr>
        <w:t xml:space="preserve">its devastating effects have expanded to </w:t>
      </w:r>
      <w:r w:rsidR="002124E4">
        <w:rPr>
          <w:rFonts w:asciiTheme="minorHAnsi" w:hAnsiTheme="minorHAnsi" w:cstheme="minorHAnsi"/>
          <w:sz w:val="22"/>
          <w:szCs w:val="22"/>
        </w:rPr>
        <w:t>various</w:t>
      </w:r>
      <w:r w:rsidRPr="003F36D1">
        <w:rPr>
          <w:rFonts w:asciiTheme="minorHAnsi" w:hAnsiTheme="minorHAnsi" w:cstheme="minorHAnsi"/>
          <w:sz w:val="22"/>
          <w:szCs w:val="22"/>
        </w:rPr>
        <w:t xml:space="preserve"> sectors of </w:t>
      </w:r>
      <w:r w:rsidR="00867836">
        <w:rPr>
          <w:rFonts w:asciiTheme="minorHAnsi" w:hAnsiTheme="minorHAnsi" w:cstheme="minorHAnsi"/>
          <w:sz w:val="22"/>
          <w:szCs w:val="22"/>
        </w:rPr>
        <w:t xml:space="preserve">the </w:t>
      </w:r>
      <w:r w:rsidRPr="003F36D1">
        <w:rPr>
          <w:rFonts w:asciiTheme="minorHAnsi" w:hAnsiTheme="minorHAnsi" w:cstheme="minorHAnsi"/>
          <w:sz w:val="22"/>
          <w:szCs w:val="22"/>
        </w:rPr>
        <w:t xml:space="preserve">economy. In Rwanda, </w:t>
      </w:r>
      <w:r w:rsidR="002124E4">
        <w:rPr>
          <w:rFonts w:asciiTheme="minorHAnsi" w:hAnsiTheme="minorHAnsi" w:cstheme="minorHAnsi"/>
          <w:sz w:val="22"/>
          <w:szCs w:val="22"/>
        </w:rPr>
        <w:t>the death toll</w:t>
      </w:r>
      <w:r w:rsidRPr="003F36D1">
        <w:rPr>
          <w:rFonts w:asciiTheme="minorHAnsi" w:hAnsiTheme="minorHAnsi" w:cstheme="minorHAnsi"/>
          <w:sz w:val="22"/>
          <w:szCs w:val="22"/>
        </w:rPr>
        <w:t xml:space="preserve"> caused by COVID-19 amount</w:t>
      </w:r>
      <w:r w:rsidR="00867836">
        <w:rPr>
          <w:rFonts w:asciiTheme="minorHAnsi" w:hAnsiTheme="minorHAnsi" w:cstheme="minorHAnsi"/>
          <w:sz w:val="22"/>
          <w:szCs w:val="22"/>
        </w:rPr>
        <w:t>ed</w:t>
      </w:r>
      <w:r w:rsidRPr="003F36D1">
        <w:rPr>
          <w:rFonts w:asciiTheme="minorHAnsi" w:hAnsiTheme="minorHAnsi" w:cstheme="minorHAnsi"/>
          <w:sz w:val="22"/>
          <w:szCs w:val="22"/>
        </w:rPr>
        <w:t xml:space="preserve"> to more than 1,300</w:t>
      </w:r>
      <w:r w:rsidR="002124E4">
        <w:rPr>
          <w:rFonts w:asciiTheme="minorHAnsi" w:hAnsiTheme="minorHAnsi" w:cstheme="minorHAnsi"/>
          <w:sz w:val="22"/>
          <w:szCs w:val="22"/>
        </w:rPr>
        <w:t xml:space="preserve"> casualties</w:t>
      </w:r>
      <w:r w:rsidRPr="003F36D1">
        <w:rPr>
          <w:rFonts w:asciiTheme="minorHAnsi" w:hAnsiTheme="minorHAnsi" w:cstheme="minorHAnsi"/>
          <w:sz w:val="22"/>
          <w:szCs w:val="22"/>
        </w:rPr>
        <w:t xml:space="preserve"> by </w:t>
      </w:r>
      <w:r w:rsidR="002124E4">
        <w:rPr>
          <w:rFonts w:asciiTheme="minorHAnsi" w:hAnsiTheme="minorHAnsi" w:cstheme="minorHAnsi"/>
          <w:sz w:val="22"/>
          <w:szCs w:val="22"/>
        </w:rPr>
        <w:t>m</w:t>
      </w:r>
      <w:r w:rsidRPr="003F36D1">
        <w:rPr>
          <w:rFonts w:asciiTheme="minorHAnsi" w:hAnsiTheme="minorHAnsi" w:cstheme="minorHAnsi"/>
          <w:sz w:val="22"/>
          <w:szCs w:val="22"/>
        </w:rPr>
        <w:t>id-November 2021</w:t>
      </w:r>
      <w:r w:rsidR="001C7943">
        <w:rPr>
          <w:rFonts w:asciiTheme="minorHAnsi" w:hAnsiTheme="minorHAnsi" w:cstheme="minorHAnsi"/>
          <w:sz w:val="22"/>
          <w:szCs w:val="22"/>
        </w:rPr>
        <w:t xml:space="preserve"> while</w:t>
      </w:r>
      <w:r w:rsidRPr="003F36D1">
        <w:rPr>
          <w:rFonts w:asciiTheme="minorHAnsi" w:hAnsiTheme="minorHAnsi" w:cstheme="minorHAnsi"/>
          <w:sz w:val="22"/>
          <w:szCs w:val="22"/>
        </w:rPr>
        <w:t xml:space="preserve"> the economy contracted to 3.4 per cent in 2020 down from 9.4 per cent in 2019. The economic down fall recorded</w:t>
      </w:r>
      <w:r w:rsidR="001C7943">
        <w:rPr>
          <w:rFonts w:asciiTheme="minorHAnsi" w:hAnsiTheme="minorHAnsi" w:cstheme="minorHAnsi"/>
          <w:sz w:val="22"/>
          <w:szCs w:val="22"/>
        </w:rPr>
        <w:t xml:space="preserve"> has been</w:t>
      </w:r>
      <w:r w:rsidRPr="003F36D1">
        <w:rPr>
          <w:rFonts w:asciiTheme="minorHAnsi" w:hAnsiTheme="minorHAnsi" w:cstheme="minorHAnsi"/>
          <w:sz w:val="22"/>
          <w:szCs w:val="22"/>
        </w:rPr>
        <w:t xml:space="preserve"> the deepest for the past 20 years; school closure has resulted in significant learning losses which will result into long term negative effects to Rwandan children, while </w:t>
      </w:r>
      <w:r w:rsidR="001C7943">
        <w:rPr>
          <w:rFonts w:asciiTheme="minorHAnsi" w:hAnsiTheme="minorHAnsi" w:cstheme="minorHAnsi"/>
          <w:sz w:val="22"/>
          <w:szCs w:val="22"/>
        </w:rPr>
        <w:t xml:space="preserve">the </w:t>
      </w:r>
      <w:r w:rsidRPr="003F36D1">
        <w:rPr>
          <w:rFonts w:asciiTheme="minorHAnsi" w:hAnsiTheme="minorHAnsi" w:cstheme="minorHAnsi"/>
          <w:sz w:val="22"/>
          <w:szCs w:val="22"/>
        </w:rPr>
        <w:t>poverty rate is believed to have significantly increased across the country.</w:t>
      </w:r>
    </w:p>
    <w:p w14:paraId="12B6B5DE" w14:textId="1A2B6A0C" w:rsidR="00266BF8" w:rsidRPr="003F36D1" w:rsidRDefault="008746F1" w:rsidP="00DB50EE">
      <w:pPr>
        <w:spacing w:after="120" w:line="276" w:lineRule="auto"/>
        <w:jc w:val="both"/>
        <w:rPr>
          <w:rFonts w:asciiTheme="minorHAnsi" w:hAnsiTheme="minorHAnsi" w:cstheme="minorHAnsi"/>
          <w:sz w:val="22"/>
          <w:szCs w:val="22"/>
        </w:rPr>
      </w:pPr>
      <w:r w:rsidRPr="008746F1">
        <w:rPr>
          <w:rFonts w:asciiTheme="minorHAnsi" w:hAnsiTheme="minorHAnsi" w:cstheme="minorHAnsi"/>
          <w:sz w:val="22"/>
          <w:szCs w:val="22"/>
        </w:rPr>
        <w:t xml:space="preserve">According to Debt </w:t>
      </w:r>
      <w:r w:rsidR="00B76BE4">
        <w:rPr>
          <w:rFonts w:asciiTheme="minorHAnsi" w:hAnsiTheme="minorHAnsi" w:cstheme="minorHAnsi"/>
          <w:sz w:val="22"/>
          <w:szCs w:val="22"/>
        </w:rPr>
        <w:t>S</w:t>
      </w:r>
      <w:r w:rsidRPr="008746F1">
        <w:rPr>
          <w:rFonts w:asciiTheme="minorHAnsi" w:hAnsiTheme="minorHAnsi" w:cstheme="minorHAnsi"/>
          <w:sz w:val="22"/>
          <w:szCs w:val="22"/>
        </w:rPr>
        <w:t xml:space="preserve">ustainability </w:t>
      </w:r>
      <w:r w:rsidR="00B76BE4">
        <w:rPr>
          <w:rFonts w:asciiTheme="minorHAnsi" w:hAnsiTheme="minorHAnsi" w:cstheme="minorHAnsi"/>
          <w:sz w:val="22"/>
          <w:szCs w:val="22"/>
        </w:rPr>
        <w:t>A</w:t>
      </w:r>
      <w:r w:rsidRPr="008746F1">
        <w:rPr>
          <w:rFonts w:asciiTheme="minorHAnsi" w:hAnsiTheme="minorHAnsi" w:cstheme="minorHAnsi"/>
          <w:sz w:val="22"/>
          <w:szCs w:val="22"/>
        </w:rPr>
        <w:t>ssessment report by MINECOFIN</w:t>
      </w:r>
      <w:r w:rsidR="00B76BE4">
        <w:rPr>
          <w:rFonts w:asciiTheme="minorHAnsi" w:hAnsiTheme="minorHAnsi" w:cstheme="minorHAnsi"/>
          <w:sz w:val="22"/>
          <w:szCs w:val="22"/>
        </w:rPr>
        <w:t xml:space="preserve"> of 2020, the effects of</w:t>
      </w:r>
      <w:r w:rsidRPr="008746F1">
        <w:rPr>
          <w:rFonts w:asciiTheme="minorHAnsi" w:hAnsiTheme="minorHAnsi" w:cstheme="minorHAnsi"/>
          <w:sz w:val="22"/>
          <w:szCs w:val="22"/>
        </w:rPr>
        <w:t xml:space="preserve"> </w:t>
      </w:r>
      <w:r w:rsidR="00266BF8" w:rsidRPr="008746F1">
        <w:rPr>
          <w:rFonts w:asciiTheme="minorHAnsi" w:hAnsiTheme="minorHAnsi" w:cstheme="minorHAnsi"/>
          <w:sz w:val="22"/>
          <w:szCs w:val="22"/>
        </w:rPr>
        <w:t xml:space="preserve">COVID-19 have </w:t>
      </w:r>
      <w:r w:rsidR="00D3141F">
        <w:rPr>
          <w:rFonts w:asciiTheme="minorHAnsi" w:hAnsiTheme="minorHAnsi" w:cstheme="minorHAnsi"/>
          <w:sz w:val="22"/>
          <w:szCs w:val="22"/>
        </w:rPr>
        <w:t>also had implications on</w:t>
      </w:r>
      <w:r w:rsidR="00266BF8" w:rsidRPr="008746F1">
        <w:rPr>
          <w:rFonts w:asciiTheme="minorHAnsi" w:hAnsiTheme="minorHAnsi" w:cstheme="minorHAnsi"/>
          <w:sz w:val="22"/>
          <w:szCs w:val="22"/>
        </w:rPr>
        <w:t xml:space="preserve"> the </w:t>
      </w:r>
      <w:r w:rsidR="00D3141F">
        <w:rPr>
          <w:rFonts w:asciiTheme="minorHAnsi" w:hAnsiTheme="minorHAnsi" w:cstheme="minorHAnsi"/>
          <w:sz w:val="22"/>
          <w:szCs w:val="22"/>
        </w:rPr>
        <w:t>country’s</w:t>
      </w:r>
      <w:r w:rsidR="00266BF8" w:rsidRPr="008746F1">
        <w:rPr>
          <w:rFonts w:asciiTheme="minorHAnsi" w:hAnsiTheme="minorHAnsi" w:cstheme="minorHAnsi"/>
          <w:sz w:val="22"/>
          <w:szCs w:val="22"/>
        </w:rPr>
        <w:t xml:space="preserve"> public finance situation due to increased demand for public funds </w:t>
      </w:r>
      <w:r w:rsidR="00D3141F">
        <w:rPr>
          <w:rFonts w:asciiTheme="minorHAnsi" w:hAnsiTheme="minorHAnsi" w:cstheme="minorHAnsi"/>
          <w:sz w:val="22"/>
          <w:szCs w:val="22"/>
        </w:rPr>
        <w:t>to address the health and socio-economic crisis</w:t>
      </w:r>
      <w:r w:rsidR="00266BF8" w:rsidRPr="008746F1">
        <w:rPr>
          <w:rFonts w:asciiTheme="minorHAnsi" w:hAnsiTheme="minorHAnsi" w:cstheme="minorHAnsi"/>
          <w:sz w:val="22"/>
          <w:szCs w:val="22"/>
        </w:rPr>
        <w:t>. As a result</w:t>
      </w:r>
      <w:r w:rsidR="00D21F89">
        <w:rPr>
          <w:rFonts w:asciiTheme="minorHAnsi" w:hAnsiTheme="minorHAnsi" w:cstheme="minorHAnsi"/>
          <w:sz w:val="22"/>
          <w:szCs w:val="22"/>
        </w:rPr>
        <w:t>:</w:t>
      </w:r>
      <w:r w:rsidR="00266BF8" w:rsidRPr="008746F1">
        <w:rPr>
          <w:rFonts w:asciiTheme="minorHAnsi" w:hAnsiTheme="minorHAnsi" w:cstheme="minorHAnsi"/>
          <w:sz w:val="22"/>
          <w:szCs w:val="22"/>
        </w:rPr>
        <w:t xml:space="preserve"> (i) the overall fiscal deficit as a percentage of GDP increased from</w:t>
      </w:r>
      <w:r>
        <w:rPr>
          <w:rFonts w:asciiTheme="minorHAnsi" w:hAnsiTheme="minorHAnsi" w:cstheme="minorHAnsi"/>
          <w:sz w:val="22"/>
          <w:szCs w:val="22"/>
        </w:rPr>
        <w:t xml:space="preserve"> -5.1</w:t>
      </w:r>
      <w:r w:rsidRPr="003F36D1">
        <w:rPr>
          <w:rFonts w:asciiTheme="minorHAnsi" w:hAnsiTheme="minorHAnsi" w:cstheme="minorHAnsi"/>
          <w:sz w:val="22"/>
          <w:szCs w:val="22"/>
        </w:rPr>
        <w:t xml:space="preserve"> per cent in </w:t>
      </w:r>
      <w:r>
        <w:rPr>
          <w:rFonts w:asciiTheme="minorHAnsi" w:hAnsiTheme="minorHAnsi" w:cstheme="minorHAnsi"/>
          <w:sz w:val="22"/>
          <w:szCs w:val="22"/>
        </w:rPr>
        <w:t>2018/</w:t>
      </w:r>
      <w:r w:rsidRPr="003F36D1">
        <w:rPr>
          <w:rFonts w:asciiTheme="minorHAnsi" w:hAnsiTheme="minorHAnsi" w:cstheme="minorHAnsi"/>
          <w:sz w:val="22"/>
          <w:szCs w:val="22"/>
        </w:rPr>
        <w:t>19</w:t>
      </w:r>
      <w:r>
        <w:rPr>
          <w:rFonts w:asciiTheme="minorHAnsi" w:hAnsiTheme="minorHAnsi" w:cstheme="minorHAnsi"/>
          <w:sz w:val="22"/>
          <w:szCs w:val="22"/>
        </w:rPr>
        <w:t xml:space="preserve"> (Pre-COVID-19)</w:t>
      </w:r>
      <w:r w:rsidRPr="003F36D1">
        <w:rPr>
          <w:rFonts w:asciiTheme="minorHAnsi" w:hAnsiTheme="minorHAnsi" w:cstheme="minorHAnsi"/>
          <w:sz w:val="22"/>
          <w:szCs w:val="22"/>
        </w:rPr>
        <w:t xml:space="preserve"> to -</w:t>
      </w:r>
      <w:r w:rsidR="00DB50EE">
        <w:rPr>
          <w:rFonts w:asciiTheme="minorHAnsi" w:hAnsiTheme="minorHAnsi" w:cstheme="minorHAnsi"/>
          <w:sz w:val="22"/>
          <w:szCs w:val="22"/>
        </w:rPr>
        <w:t xml:space="preserve"> </w:t>
      </w:r>
      <w:r>
        <w:rPr>
          <w:rFonts w:asciiTheme="minorHAnsi" w:hAnsiTheme="minorHAnsi" w:cstheme="minorHAnsi"/>
          <w:sz w:val="22"/>
          <w:szCs w:val="22"/>
        </w:rPr>
        <w:t>9.1</w:t>
      </w:r>
      <w:r w:rsidRPr="003F36D1">
        <w:rPr>
          <w:rFonts w:asciiTheme="minorHAnsi" w:hAnsiTheme="minorHAnsi" w:cstheme="minorHAnsi"/>
          <w:sz w:val="22"/>
          <w:szCs w:val="22"/>
        </w:rPr>
        <w:t xml:space="preserve"> per cent</w:t>
      </w:r>
      <w:r>
        <w:rPr>
          <w:rFonts w:asciiTheme="minorHAnsi" w:hAnsiTheme="minorHAnsi" w:cstheme="minorHAnsi"/>
          <w:sz w:val="22"/>
          <w:szCs w:val="22"/>
        </w:rPr>
        <w:t xml:space="preserve"> </w:t>
      </w:r>
      <w:r w:rsidRPr="003F36D1">
        <w:rPr>
          <w:rFonts w:asciiTheme="minorHAnsi" w:hAnsiTheme="minorHAnsi" w:cstheme="minorHAnsi"/>
          <w:sz w:val="22"/>
          <w:szCs w:val="22"/>
        </w:rPr>
        <w:t>in</w:t>
      </w:r>
      <w:r>
        <w:rPr>
          <w:rFonts w:asciiTheme="minorHAnsi" w:hAnsiTheme="minorHAnsi" w:cstheme="minorHAnsi"/>
          <w:sz w:val="22"/>
          <w:szCs w:val="22"/>
        </w:rPr>
        <w:t xml:space="preserve"> 2019/</w:t>
      </w:r>
      <w:r w:rsidRPr="003F36D1">
        <w:rPr>
          <w:rFonts w:asciiTheme="minorHAnsi" w:hAnsiTheme="minorHAnsi" w:cstheme="minorHAnsi"/>
          <w:sz w:val="22"/>
          <w:szCs w:val="22"/>
        </w:rPr>
        <w:t>202</w:t>
      </w:r>
      <w:r>
        <w:rPr>
          <w:rFonts w:asciiTheme="minorHAnsi" w:hAnsiTheme="minorHAnsi" w:cstheme="minorHAnsi"/>
          <w:sz w:val="22"/>
          <w:szCs w:val="22"/>
        </w:rPr>
        <w:t>0 and</w:t>
      </w:r>
      <w:r w:rsidR="00DB50EE">
        <w:rPr>
          <w:rFonts w:asciiTheme="minorHAnsi" w:hAnsiTheme="minorHAnsi" w:cstheme="minorHAnsi"/>
          <w:sz w:val="22"/>
          <w:szCs w:val="22"/>
        </w:rPr>
        <w:t xml:space="preserve"> the deficit is projected to reach 9.2 </w:t>
      </w:r>
      <w:r>
        <w:rPr>
          <w:rFonts w:asciiTheme="minorHAnsi" w:hAnsiTheme="minorHAnsi" w:cstheme="minorHAnsi"/>
          <w:sz w:val="22"/>
          <w:szCs w:val="22"/>
        </w:rPr>
        <w:t>per cent</w:t>
      </w:r>
      <w:r w:rsidR="00266BF8" w:rsidRPr="008746F1">
        <w:rPr>
          <w:rFonts w:asciiTheme="minorHAnsi" w:hAnsiTheme="minorHAnsi" w:cstheme="minorHAnsi"/>
          <w:sz w:val="22"/>
          <w:szCs w:val="22"/>
        </w:rPr>
        <w:t>; (ii) the size of public debt as a share of GDP from 56.8 per cent in 2019 to 71.3 per cent by the end of 2020. The public debt level is projected to increase to 75.9 per cent of GDP in 2021 and further to 81.6 per cent in 2022, and (iii) the debt distress level moved to moderate from low debt distress in 2020, and the buffers to accommodate any additional shocks on the economy have diminished.</w:t>
      </w:r>
    </w:p>
    <w:p w14:paraId="066BC4AB" w14:textId="7C7DDDAA" w:rsidR="00266BF8" w:rsidRPr="003F36D1" w:rsidRDefault="00D21F89" w:rsidP="00266BF8">
      <w:pPr>
        <w:spacing w:after="120" w:line="276" w:lineRule="auto"/>
        <w:jc w:val="both"/>
        <w:rPr>
          <w:rFonts w:asciiTheme="minorHAnsi" w:hAnsiTheme="minorHAnsi" w:cstheme="minorHAnsi"/>
          <w:sz w:val="22"/>
          <w:szCs w:val="22"/>
        </w:rPr>
      </w:pPr>
      <w:r>
        <w:rPr>
          <w:rFonts w:asciiTheme="minorHAnsi" w:hAnsiTheme="minorHAnsi" w:cstheme="minorHAnsi"/>
          <w:sz w:val="22"/>
          <w:szCs w:val="22"/>
        </w:rPr>
        <w:t>The</w:t>
      </w:r>
      <w:r w:rsidR="00266BF8" w:rsidRPr="003F36D1">
        <w:rPr>
          <w:rFonts w:asciiTheme="minorHAnsi" w:hAnsiTheme="minorHAnsi" w:cstheme="minorHAnsi"/>
          <w:sz w:val="22"/>
          <w:szCs w:val="22"/>
        </w:rPr>
        <w:t xml:space="preserve"> Government of Rwanda has established strategic measures for recovery from</w:t>
      </w:r>
      <w:r>
        <w:rPr>
          <w:rFonts w:asciiTheme="minorHAnsi" w:hAnsiTheme="minorHAnsi" w:cstheme="minorHAnsi"/>
          <w:sz w:val="22"/>
          <w:szCs w:val="22"/>
        </w:rPr>
        <w:t xml:space="preserve"> the</w:t>
      </w:r>
      <w:r w:rsidR="00266BF8" w:rsidRPr="003F36D1">
        <w:rPr>
          <w:rFonts w:asciiTheme="minorHAnsi" w:hAnsiTheme="minorHAnsi" w:cstheme="minorHAnsi"/>
          <w:sz w:val="22"/>
          <w:szCs w:val="22"/>
        </w:rPr>
        <w:t xml:space="preserve"> pandemic as outline</w:t>
      </w:r>
      <w:r>
        <w:rPr>
          <w:rFonts w:asciiTheme="minorHAnsi" w:hAnsiTheme="minorHAnsi" w:cstheme="minorHAnsi"/>
          <w:sz w:val="22"/>
          <w:szCs w:val="22"/>
        </w:rPr>
        <w:t>d</w:t>
      </w:r>
      <w:r w:rsidR="00266BF8" w:rsidRPr="003F36D1">
        <w:rPr>
          <w:rFonts w:asciiTheme="minorHAnsi" w:hAnsiTheme="minorHAnsi" w:cstheme="minorHAnsi"/>
          <w:sz w:val="22"/>
          <w:szCs w:val="22"/>
        </w:rPr>
        <w:t xml:space="preserve"> in Rwanda’s Economic Recovery Plan (ERP)</w:t>
      </w:r>
      <w:r w:rsidR="00315EDE">
        <w:rPr>
          <w:rFonts w:asciiTheme="minorHAnsi" w:hAnsiTheme="minorHAnsi" w:cstheme="minorHAnsi"/>
          <w:sz w:val="22"/>
          <w:szCs w:val="22"/>
        </w:rPr>
        <w:t xml:space="preserve"> and Social Protection Response Plan</w:t>
      </w:r>
      <w:r w:rsidR="00266BF8" w:rsidRPr="003F36D1">
        <w:rPr>
          <w:rFonts w:asciiTheme="minorHAnsi" w:hAnsiTheme="minorHAnsi" w:cstheme="minorHAnsi"/>
          <w:sz w:val="22"/>
          <w:szCs w:val="22"/>
        </w:rPr>
        <w:t>. The ERP outlines four major priorities to support Rwandan economy to return to the pre-pandemic socio-economic trajectory;</w:t>
      </w:r>
    </w:p>
    <w:p w14:paraId="6F647E61" w14:textId="03ADC01E" w:rsidR="00266BF8" w:rsidRPr="003F36D1" w:rsidRDefault="00266BF8" w:rsidP="00315EDE">
      <w:pPr>
        <w:pStyle w:val="ListParagraph"/>
        <w:numPr>
          <w:ilvl w:val="0"/>
          <w:numId w:val="5"/>
        </w:numPr>
        <w:jc w:val="both"/>
        <w:rPr>
          <w:rFonts w:asciiTheme="minorHAnsi" w:hAnsiTheme="minorHAnsi" w:cstheme="minorHAnsi"/>
        </w:rPr>
      </w:pPr>
      <w:r w:rsidRPr="003F36D1">
        <w:rPr>
          <w:rFonts w:asciiTheme="minorHAnsi" w:hAnsiTheme="minorHAnsi" w:cstheme="minorHAnsi"/>
        </w:rPr>
        <w:t>Contain the pandemic and strengthen the health system through improving health sector infrastructure, Human Resource for Health, and IT systems</w:t>
      </w:r>
    </w:p>
    <w:p w14:paraId="7D513A28" w14:textId="5296BC97" w:rsidR="00266BF8" w:rsidRPr="00440EB2" w:rsidRDefault="00266BF8" w:rsidP="00315EDE">
      <w:pPr>
        <w:pStyle w:val="ListParagraph"/>
        <w:numPr>
          <w:ilvl w:val="0"/>
          <w:numId w:val="5"/>
        </w:numPr>
        <w:jc w:val="both"/>
        <w:rPr>
          <w:rFonts w:asciiTheme="minorHAnsi" w:hAnsiTheme="minorHAnsi" w:cstheme="minorHAnsi"/>
        </w:rPr>
      </w:pPr>
      <w:r w:rsidRPr="00440EB2">
        <w:rPr>
          <w:rFonts w:asciiTheme="minorHAnsi" w:hAnsiTheme="minorHAnsi" w:cstheme="minorHAnsi"/>
        </w:rPr>
        <w:t>Mitigate the impacts of the COVID-19 economic crisis on households’ income by scaling-up Social Protection</w:t>
      </w:r>
      <w:r w:rsidR="00440EB2" w:rsidRPr="00440EB2">
        <w:rPr>
          <w:rFonts w:asciiTheme="minorHAnsi" w:hAnsiTheme="minorHAnsi" w:cstheme="minorHAnsi"/>
        </w:rPr>
        <w:t xml:space="preserve"> through provision of immediate social protection assistance to the most vulnerable population</w:t>
      </w:r>
    </w:p>
    <w:p w14:paraId="30311887" w14:textId="674B660C" w:rsidR="00266BF8" w:rsidRPr="003F36D1" w:rsidRDefault="00266BF8" w:rsidP="00315EDE">
      <w:pPr>
        <w:pStyle w:val="ListParagraph"/>
        <w:numPr>
          <w:ilvl w:val="0"/>
          <w:numId w:val="5"/>
        </w:numPr>
        <w:jc w:val="both"/>
        <w:rPr>
          <w:rFonts w:asciiTheme="minorHAnsi" w:hAnsiTheme="minorHAnsi" w:cstheme="minorHAnsi"/>
        </w:rPr>
      </w:pPr>
      <w:r w:rsidRPr="003F36D1">
        <w:rPr>
          <w:rFonts w:asciiTheme="minorHAnsi" w:hAnsiTheme="minorHAnsi" w:cstheme="minorHAnsi"/>
        </w:rPr>
        <w:t>Ensure food self-sufficiency by increasing agriculture production and</w:t>
      </w:r>
    </w:p>
    <w:p w14:paraId="5A9760FB" w14:textId="4DD372CD" w:rsidR="00315EDE" w:rsidRPr="00D21F89" w:rsidRDefault="00266BF8" w:rsidP="00D21F89">
      <w:pPr>
        <w:pStyle w:val="ListParagraph"/>
        <w:numPr>
          <w:ilvl w:val="0"/>
          <w:numId w:val="5"/>
        </w:numPr>
        <w:spacing w:after="120"/>
        <w:jc w:val="both"/>
        <w:rPr>
          <w:rFonts w:asciiTheme="minorHAnsi" w:hAnsiTheme="minorHAnsi" w:cstheme="minorHAnsi"/>
        </w:rPr>
      </w:pPr>
      <w:r w:rsidRPr="003F36D1">
        <w:rPr>
          <w:rFonts w:asciiTheme="minorHAnsi" w:hAnsiTheme="minorHAnsi" w:cstheme="minorHAnsi"/>
        </w:rPr>
        <w:t>Support businesses and protect jobs.</w:t>
      </w:r>
    </w:p>
    <w:p w14:paraId="7C706E3F" w14:textId="0C2FE062"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rPr>
        <w:lastRenderedPageBreak/>
        <w:t xml:space="preserve">Implementing the above priority actions was expected to cost government finance about 3.3 per cent of GDP, thus the government faces </w:t>
      </w:r>
      <w:r w:rsidR="00D21F89">
        <w:rPr>
          <w:rFonts w:asciiTheme="minorHAnsi" w:hAnsiTheme="minorHAnsi" w:cstheme="minorHAnsi"/>
          <w:sz w:val="22"/>
          <w:szCs w:val="22"/>
        </w:rPr>
        <w:t xml:space="preserve">the </w:t>
      </w:r>
      <w:r w:rsidRPr="003F36D1">
        <w:rPr>
          <w:rFonts w:asciiTheme="minorHAnsi" w:hAnsiTheme="minorHAnsi" w:cstheme="minorHAnsi"/>
          <w:sz w:val="22"/>
          <w:szCs w:val="22"/>
        </w:rPr>
        <w:t xml:space="preserve">double challenge of reduced fiscal space to finance critical sectors and the increasing demand for the public finance to support the economy </w:t>
      </w:r>
      <w:r w:rsidR="00D21F89">
        <w:rPr>
          <w:rFonts w:asciiTheme="minorHAnsi" w:hAnsiTheme="minorHAnsi" w:cstheme="minorHAnsi"/>
          <w:sz w:val="22"/>
          <w:szCs w:val="22"/>
        </w:rPr>
        <w:t xml:space="preserve">to </w:t>
      </w:r>
      <w:r w:rsidRPr="003F36D1">
        <w:rPr>
          <w:rFonts w:asciiTheme="minorHAnsi" w:hAnsiTheme="minorHAnsi" w:cstheme="minorHAnsi"/>
          <w:sz w:val="22"/>
          <w:szCs w:val="22"/>
        </w:rPr>
        <w:t xml:space="preserve">return to </w:t>
      </w:r>
      <w:r w:rsidR="00D21F89">
        <w:rPr>
          <w:rFonts w:asciiTheme="minorHAnsi" w:hAnsiTheme="minorHAnsi" w:cstheme="minorHAnsi"/>
          <w:sz w:val="22"/>
          <w:szCs w:val="22"/>
        </w:rPr>
        <w:t>a</w:t>
      </w:r>
      <w:r w:rsidRPr="003F36D1">
        <w:rPr>
          <w:rFonts w:asciiTheme="minorHAnsi" w:hAnsiTheme="minorHAnsi" w:cstheme="minorHAnsi"/>
          <w:sz w:val="22"/>
          <w:szCs w:val="22"/>
        </w:rPr>
        <w:t xml:space="preserve"> normal trajectory of growth.</w:t>
      </w:r>
    </w:p>
    <w:p w14:paraId="00426AC4" w14:textId="5BE7DF92"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rPr>
        <w:t>It is against this background that there is a need to engage policy</w:t>
      </w:r>
      <w:r w:rsidR="00D21F89">
        <w:rPr>
          <w:rFonts w:asciiTheme="minorHAnsi" w:hAnsiTheme="minorHAnsi" w:cstheme="minorHAnsi"/>
          <w:sz w:val="22"/>
          <w:szCs w:val="22"/>
        </w:rPr>
        <w:t xml:space="preserve"> </w:t>
      </w:r>
      <w:r w:rsidRPr="003F36D1">
        <w:rPr>
          <w:rFonts w:asciiTheme="minorHAnsi" w:hAnsiTheme="minorHAnsi" w:cstheme="minorHAnsi"/>
          <w:sz w:val="22"/>
          <w:szCs w:val="22"/>
        </w:rPr>
        <w:t>makers and development partners with the aim of enhancing strategic reflection</w:t>
      </w:r>
      <w:r w:rsidR="00D21F89">
        <w:rPr>
          <w:rFonts w:asciiTheme="minorHAnsi" w:hAnsiTheme="minorHAnsi" w:cstheme="minorHAnsi"/>
          <w:sz w:val="22"/>
          <w:szCs w:val="22"/>
        </w:rPr>
        <w:t>s</w:t>
      </w:r>
      <w:r w:rsidRPr="003F36D1">
        <w:rPr>
          <w:rFonts w:asciiTheme="minorHAnsi" w:hAnsiTheme="minorHAnsi" w:cstheme="minorHAnsi"/>
          <w:sz w:val="22"/>
          <w:szCs w:val="22"/>
        </w:rPr>
        <w:t xml:space="preserve"> on the required investments with </w:t>
      </w:r>
      <w:r w:rsidR="00D21F89">
        <w:rPr>
          <w:rFonts w:asciiTheme="minorHAnsi" w:hAnsiTheme="minorHAnsi" w:cstheme="minorHAnsi"/>
          <w:sz w:val="22"/>
          <w:szCs w:val="22"/>
        </w:rPr>
        <w:t xml:space="preserve">a </w:t>
      </w:r>
      <w:r w:rsidRPr="003F36D1">
        <w:rPr>
          <w:rFonts w:asciiTheme="minorHAnsi" w:hAnsiTheme="minorHAnsi" w:cstheme="minorHAnsi"/>
          <w:sz w:val="22"/>
          <w:szCs w:val="22"/>
        </w:rPr>
        <w:t>particular focus on priority sectors for children and young people in Rwanda in order to ensure that human capital gains achieved over the past decades are prioritized in government budgeting</w:t>
      </w:r>
      <w:r w:rsidR="00D21F89">
        <w:rPr>
          <w:rFonts w:asciiTheme="minorHAnsi" w:hAnsiTheme="minorHAnsi" w:cstheme="minorHAnsi"/>
          <w:sz w:val="22"/>
          <w:szCs w:val="22"/>
        </w:rPr>
        <w:t>.</w:t>
      </w:r>
      <w:r w:rsidRPr="003F36D1">
        <w:rPr>
          <w:rFonts w:asciiTheme="minorHAnsi" w:hAnsiTheme="minorHAnsi" w:cstheme="minorHAnsi"/>
          <w:sz w:val="22"/>
          <w:szCs w:val="22"/>
        </w:rPr>
        <w:t xml:space="preserve"> </w:t>
      </w:r>
      <w:r w:rsidR="00D21F89">
        <w:rPr>
          <w:rFonts w:asciiTheme="minorHAnsi" w:hAnsiTheme="minorHAnsi" w:cstheme="minorHAnsi"/>
          <w:sz w:val="22"/>
          <w:szCs w:val="22"/>
        </w:rPr>
        <w:t>In this context, discussing</w:t>
      </w:r>
      <w:r w:rsidRPr="003F36D1">
        <w:rPr>
          <w:rFonts w:asciiTheme="minorHAnsi" w:hAnsiTheme="minorHAnsi" w:cstheme="minorHAnsi"/>
          <w:sz w:val="22"/>
          <w:szCs w:val="22"/>
        </w:rPr>
        <w:t xml:space="preserve"> strategic mechanisms to maximize the demographic dividend both in short and medium terms</w:t>
      </w:r>
      <w:r w:rsidR="00D21F89">
        <w:rPr>
          <w:rFonts w:asciiTheme="minorHAnsi" w:hAnsiTheme="minorHAnsi" w:cstheme="minorHAnsi"/>
          <w:sz w:val="22"/>
          <w:szCs w:val="22"/>
        </w:rPr>
        <w:t xml:space="preserve"> is also essential</w:t>
      </w:r>
      <w:r w:rsidRPr="003F36D1">
        <w:rPr>
          <w:rFonts w:asciiTheme="minorHAnsi" w:hAnsiTheme="minorHAnsi" w:cstheme="minorHAnsi"/>
          <w:sz w:val="22"/>
          <w:szCs w:val="22"/>
        </w:rPr>
        <w:t>.</w:t>
      </w:r>
    </w:p>
    <w:p w14:paraId="0F0688B2" w14:textId="77777777" w:rsidR="00266BF8" w:rsidRPr="003F36D1" w:rsidRDefault="00266BF8" w:rsidP="00266BF8">
      <w:pPr>
        <w:pStyle w:val="ListParagraph"/>
        <w:numPr>
          <w:ilvl w:val="0"/>
          <w:numId w:val="1"/>
        </w:numPr>
        <w:spacing w:after="120" w:line="276" w:lineRule="auto"/>
        <w:contextualSpacing/>
        <w:jc w:val="both"/>
        <w:rPr>
          <w:rFonts w:asciiTheme="minorHAnsi" w:hAnsiTheme="minorHAnsi" w:cstheme="minorHAnsi"/>
          <w:b/>
          <w:color w:val="002060"/>
        </w:rPr>
      </w:pPr>
      <w:r w:rsidRPr="003F36D1">
        <w:rPr>
          <w:rFonts w:asciiTheme="minorHAnsi" w:hAnsiTheme="minorHAnsi" w:cstheme="minorHAnsi"/>
          <w:b/>
          <w:color w:val="002060"/>
        </w:rPr>
        <w:t xml:space="preserve">Objectives </w:t>
      </w:r>
    </w:p>
    <w:p w14:paraId="08B6BD95" w14:textId="3A15ACD9"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rPr>
        <w:t xml:space="preserve">The main objective of the public policy dialogue on investment in children and young people  is to enable stakeholders from </w:t>
      </w:r>
      <w:r w:rsidR="00D21F89">
        <w:rPr>
          <w:rFonts w:asciiTheme="minorHAnsi" w:hAnsiTheme="minorHAnsi" w:cstheme="minorHAnsi"/>
          <w:sz w:val="22"/>
          <w:szCs w:val="22"/>
        </w:rPr>
        <w:t>the G</w:t>
      </w:r>
      <w:r w:rsidRPr="003F36D1">
        <w:rPr>
          <w:rFonts w:asciiTheme="minorHAnsi" w:hAnsiTheme="minorHAnsi" w:cstheme="minorHAnsi"/>
          <w:sz w:val="22"/>
          <w:szCs w:val="22"/>
        </w:rPr>
        <w:t xml:space="preserve">overnment (central and districts), Development </w:t>
      </w:r>
      <w:r w:rsidR="00D21F89">
        <w:rPr>
          <w:rFonts w:asciiTheme="minorHAnsi" w:hAnsiTheme="minorHAnsi" w:cstheme="minorHAnsi"/>
          <w:sz w:val="22"/>
          <w:szCs w:val="22"/>
        </w:rPr>
        <w:t>P</w:t>
      </w:r>
      <w:r w:rsidRPr="003F36D1">
        <w:rPr>
          <w:rFonts w:asciiTheme="minorHAnsi" w:hAnsiTheme="minorHAnsi" w:cstheme="minorHAnsi"/>
          <w:sz w:val="22"/>
          <w:szCs w:val="22"/>
        </w:rPr>
        <w:t xml:space="preserve">artners, Non-Government Organizations, Faith-based organizations, Private sector organizations, </w:t>
      </w:r>
      <w:r w:rsidR="00D21F89">
        <w:rPr>
          <w:rFonts w:asciiTheme="minorHAnsi" w:hAnsiTheme="minorHAnsi" w:cstheme="minorHAnsi"/>
          <w:sz w:val="22"/>
          <w:szCs w:val="22"/>
        </w:rPr>
        <w:t>research</w:t>
      </w:r>
      <w:r w:rsidRPr="003F36D1">
        <w:rPr>
          <w:rFonts w:asciiTheme="minorHAnsi" w:hAnsiTheme="minorHAnsi" w:cstheme="minorHAnsi"/>
          <w:sz w:val="22"/>
          <w:szCs w:val="22"/>
        </w:rPr>
        <w:t xml:space="preserve"> and academi</w:t>
      </w:r>
      <w:r w:rsidR="00D21F89">
        <w:rPr>
          <w:rFonts w:asciiTheme="minorHAnsi" w:hAnsiTheme="minorHAnsi" w:cstheme="minorHAnsi"/>
          <w:sz w:val="22"/>
          <w:szCs w:val="22"/>
        </w:rPr>
        <w:t>a to</w:t>
      </w:r>
      <w:r w:rsidRPr="003F36D1">
        <w:rPr>
          <w:rFonts w:asciiTheme="minorHAnsi" w:hAnsiTheme="minorHAnsi" w:cstheme="minorHAnsi"/>
          <w:sz w:val="22"/>
          <w:szCs w:val="22"/>
        </w:rPr>
        <w:t xml:space="preserve"> reflect on the investment needs for children and young people </w:t>
      </w:r>
      <w:r w:rsidR="00D21F89">
        <w:rPr>
          <w:rFonts w:asciiTheme="minorHAnsi" w:hAnsiTheme="minorHAnsi" w:cstheme="minorHAnsi"/>
          <w:sz w:val="22"/>
          <w:szCs w:val="22"/>
        </w:rPr>
        <w:t xml:space="preserve">in </w:t>
      </w:r>
      <w:r w:rsidRPr="003F36D1">
        <w:rPr>
          <w:rFonts w:asciiTheme="minorHAnsi" w:hAnsiTheme="minorHAnsi" w:cstheme="minorHAnsi"/>
          <w:sz w:val="22"/>
          <w:szCs w:val="22"/>
        </w:rPr>
        <w:t>Rwanda towards the achievement of highly productive human capital through a participatory approach and efficien</w:t>
      </w:r>
      <w:r w:rsidR="00D21F89">
        <w:rPr>
          <w:rFonts w:asciiTheme="minorHAnsi" w:hAnsiTheme="minorHAnsi" w:cstheme="minorHAnsi"/>
          <w:sz w:val="22"/>
          <w:szCs w:val="22"/>
        </w:rPr>
        <w:t>t</w:t>
      </w:r>
      <w:r w:rsidRPr="003F36D1">
        <w:rPr>
          <w:rFonts w:asciiTheme="minorHAnsi" w:hAnsiTheme="minorHAnsi" w:cstheme="minorHAnsi"/>
          <w:sz w:val="22"/>
          <w:szCs w:val="22"/>
        </w:rPr>
        <w:t xml:space="preserve"> utilization of public funds. </w:t>
      </w:r>
    </w:p>
    <w:p w14:paraId="65939F5A" w14:textId="77777777"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rPr>
        <w:t>Specifically, the policy dialogue will be an opportunity to:</w:t>
      </w:r>
    </w:p>
    <w:p w14:paraId="6B5521C1" w14:textId="33E8CEA6" w:rsidR="00266BF8" w:rsidRPr="003F36D1" w:rsidRDefault="00266BF8" w:rsidP="00A441D4">
      <w:pPr>
        <w:pStyle w:val="ListParagraph"/>
        <w:numPr>
          <w:ilvl w:val="0"/>
          <w:numId w:val="3"/>
        </w:numPr>
        <w:spacing w:before="120"/>
        <w:jc w:val="both"/>
        <w:rPr>
          <w:rFonts w:asciiTheme="minorHAnsi" w:hAnsiTheme="minorHAnsi" w:cstheme="minorHAnsi"/>
        </w:rPr>
      </w:pPr>
      <w:r w:rsidRPr="003F36D1">
        <w:rPr>
          <w:rFonts w:asciiTheme="minorHAnsi" w:hAnsiTheme="minorHAnsi" w:cstheme="minorHAnsi"/>
        </w:rPr>
        <w:t xml:space="preserve">Share the findings </w:t>
      </w:r>
      <w:r w:rsidR="00D21F89">
        <w:rPr>
          <w:rFonts w:asciiTheme="minorHAnsi" w:hAnsiTheme="minorHAnsi" w:cstheme="minorHAnsi"/>
        </w:rPr>
        <w:t>of</w:t>
      </w:r>
      <w:r w:rsidRPr="003F36D1">
        <w:rPr>
          <w:rFonts w:asciiTheme="minorHAnsi" w:hAnsiTheme="minorHAnsi" w:cstheme="minorHAnsi"/>
        </w:rPr>
        <w:t xml:space="preserve"> recent analytical works including budget briefs conducted around public financing for children and young people in 2021/22</w:t>
      </w:r>
      <w:r w:rsidR="00D21F89">
        <w:rPr>
          <w:rFonts w:asciiTheme="minorHAnsi" w:hAnsiTheme="minorHAnsi" w:cstheme="minorHAnsi"/>
        </w:rPr>
        <w:t xml:space="preserve"> and progress against SDGs</w:t>
      </w:r>
    </w:p>
    <w:p w14:paraId="3BFCE844" w14:textId="374D84B4" w:rsidR="00266BF8" w:rsidRPr="003F36D1" w:rsidRDefault="00266BF8" w:rsidP="00A441D4">
      <w:pPr>
        <w:pStyle w:val="ListParagraph"/>
        <w:numPr>
          <w:ilvl w:val="0"/>
          <w:numId w:val="3"/>
        </w:numPr>
        <w:spacing w:before="120"/>
        <w:jc w:val="both"/>
        <w:rPr>
          <w:rFonts w:asciiTheme="minorHAnsi" w:hAnsiTheme="minorHAnsi" w:cstheme="minorHAnsi"/>
        </w:rPr>
      </w:pPr>
      <w:r w:rsidRPr="003F36D1">
        <w:rPr>
          <w:rFonts w:asciiTheme="minorHAnsi" w:hAnsiTheme="minorHAnsi" w:cstheme="minorHAnsi"/>
        </w:rPr>
        <w:t xml:space="preserve">Share the experience </w:t>
      </w:r>
      <w:r w:rsidR="00D21F89">
        <w:rPr>
          <w:rFonts w:asciiTheme="minorHAnsi" w:hAnsiTheme="minorHAnsi" w:cstheme="minorHAnsi"/>
        </w:rPr>
        <w:t>on citizen participation</w:t>
      </w:r>
      <w:r w:rsidRPr="003F36D1">
        <w:rPr>
          <w:rFonts w:asciiTheme="minorHAnsi" w:hAnsiTheme="minorHAnsi" w:cstheme="minorHAnsi"/>
        </w:rPr>
        <w:t xml:space="preserve"> including children and </w:t>
      </w:r>
      <w:r w:rsidR="00D21F89">
        <w:rPr>
          <w:rFonts w:asciiTheme="minorHAnsi" w:hAnsiTheme="minorHAnsi" w:cstheme="minorHAnsi"/>
        </w:rPr>
        <w:t>adolescents’</w:t>
      </w:r>
      <w:r w:rsidRPr="003F36D1">
        <w:rPr>
          <w:rFonts w:asciiTheme="minorHAnsi" w:hAnsiTheme="minorHAnsi" w:cstheme="minorHAnsi"/>
        </w:rPr>
        <w:t xml:space="preserve"> engagement </w:t>
      </w:r>
      <w:r w:rsidR="00D21F89">
        <w:rPr>
          <w:rFonts w:asciiTheme="minorHAnsi" w:hAnsiTheme="minorHAnsi" w:cstheme="minorHAnsi"/>
        </w:rPr>
        <w:t xml:space="preserve">and the </w:t>
      </w:r>
      <w:r w:rsidR="00867836">
        <w:rPr>
          <w:rFonts w:asciiTheme="minorHAnsi" w:hAnsiTheme="minorHAnsi" w:cstheme="minorHAnsi"/>
        </w:rPr>
        <w:t>distribution of</w:t>
      </w:r>
      <w:r w:rsidRPr="003F36D1">
        <w:rPr>
          <w:rFonts w:asciiTheme="minorHAnsi" w:hAnsiTheme="minorHAnsi" w:cstheme="minorHAnsi"/>
        </w:rPr>
        <w:t xml:space="preserve"> </w:t>
      </w:r>
      <w:r w:rsidR="00D21F89">
        <w:rPr>
          <w:rFonts w:asciiTheme="minorHAnsi" w:hAnsiTheme="minorHAnsi" w:cstheme="minorHAnsi"/>
        </w:rPr>
        <w:t>the citizen’s guide</w:t>
      </w:r>
      <w:r w:rsidRPr="003F36D1">
        <w:rPr>
          <w:rFonts w:asciiTheme="minorHAnsi" w:hAnsiTheme="minorHAnsi" w:cstheme="minorHAnsi"/>
        </w:rPr>
        <w:t xml:space="preserve"> to the national budget </w:t>
      </w:r>
      <w:r w:rsidR="00867836" w:rsidRPr="003F36D1">
        <w:rPr>
          <w:rFonts w:asciiTheme="minorHAnsi" w:hAnsiTheme="minorHAnsi" w:cstheme="minorHAnsi"/>
        </w:rPr>
        <w:t>202</w:t>
      </w:r>
      <w:r w:rsidR="00867836">
        <w:rPr>
          <w:rFonts w:asciiTheme="minorHAnsi" w:hAnsiTheme="minorHAnsi" w:cstheme="minorHAnsi"/>
        </w:rPr>
        <w:t>1</w:t>
      </w:r>
      <w:r w:rsidRPr="003F36D1">
        <w:rPr>
          <w:rFonts w:asciiTheme="minorHAnsi" w:hAnsiTheme="minorHAnsi" w:cstheme="minorHAnsi"/>
        </w:rPr>
        <w:t>/</w:t>
      </w:r>
      <w:r w:rsidR="00867836" w:rsidRPr="003F36D1">
        <w:rPr>
          <w:rFonts w:asciiTheme="minorHAnsi" w:hAnsiTheme="minorHAnsi" w:cstheme="minorHAnsi"/>
        </w:rPr>
        <w:t>2</w:t>
      </w:r>
      <w:r w:rsidR="00867836">
        <w:rPr>
          <w:rFonts w:asciiTheme="minorHAnsi" w:hAnsiTheme="minorHAnsi" w:cstheme="minorHAnsi"/>
        </w:rPr>
        <w:t>2</w:t>
      </w:r>
      <w:r w:rsidR="00867836" w:rsidRPr="003F36D1">
        <w:rPr>
          <w:rFonts w:asciiTheme="minorHAnsi" w:hAnsiTheme="minorHAnsi" w:cstheme="minorHAnsi"/>
        </w:rPr>
        <w:t xml:space="preserve"> </w:t>
      </w:r>
    </w:p>
    <w:p w14:paraId="70675BFB" w14:textId="42D19A83" w:rsidR="00266BF8" w:rsidRPr="003F36D1" w:rsidRDefault="00266BF8" w:rsidP="00A441D4">
      <w:pPr>
        <w:pStyle w:val="ListParagraph"/>
        <w:numPr>
          <w:ilvl w:val="0"/>
          <w:numId w:val="3"/>
        </w:numPr>
        <w:spacing w:before="120"/>
        <w:jc w:val="both"/>
        <w:rPr>
          <w:rFonts w:asciiTheme="minorHAnsi" w:hAnsiTheme="minorHAnsi" w:cstheme="minorHAnsi"/>
        </w:rPr>
      </w:pPr>
      <w:r w:rsidRPr="003F36D1">
        <w:rPr>
          <w:rFonts w:asciiTheme="minorHAnsi" w:hAnsiTheme="minorHAnsi" w:cstheme="minorHAnsi"/>
        </w:rPr>
        <w:t xml:space="preserve">Discuss financing mechanisms which could contribute to reducing </w:t>
      </w:r>
      <w:r w:rsidR="00D21F89">
        <w:rPr>
          <w:rFonts w:asciiTheme="minorHAnsi" w:hAnsiTheme="minorHAnsi" w:cstheme="minorHAnsi"/>
        </w:rPr>
        <w:t xml:space="preserve">the </w:t>
      </w:r>
      <w:r w:rsidRPr="003F36D1">
        <w:rPr>
          <w:rFonts w:asciiTheme="minorHAnsi" w:hAnsiTheme="minorHAnsi" w:cstheme="minorHAnsi"/>
        </w:rPr>
        <w:t>fiscal gap while safeguarding social sectors spending.</w:t>
      </w:r>
    </w:p>
    <w:p w14:paraId="48409FDF" w14:textId="77777777" w:rsidR="00266BF8" w:rsidRPr="003F36D1" w:rsidRDefault="00266BF8" w:rsidP="00266BF8">
      <w:pPr>
        <w:spacing w:line="276" w:lineRule="auto"/>
        <w:jc w:val="both"/>
        <w:rPr>
          <w:rFonts w:asciiTheme="minorHAnsi" w:hAnsiTheme="minorHAnsi" w:cstheme="minorHAnsi"/>
          <w:sz w:val="22"/>
          <w:szCs w:val="22"/>
        </w:rPr>
      </w:pPr>
    </w:p>
    <w:p w14:paraId="6CCEE9DC" w14:textId="27CFF11C" w:rsidR="00266BF8" w:rsidRPr="006D40C8" w:rsidRDefault="00266BF8" w:rsidP="006D40C8">
      <w:pPr>
        <w:pStyle w:val="ListParagraph"/>
        <w:numPr>
          <w:ilvl w:val="0"/>
          <w:numId w:val="1"/>
        </w:numPr>
        <w:spacing w:after="120" w:line="276" w:lineRule="auto"/>
        <w:contextualSpacing/>
        <w:jc w:val="both"/>
        <w:rPr>
          <w:rFonts w:asciiTheme="minorHAnsi" w:hAnsiTheme="minorHAnsi" w:cstheme="minorHAnsi"/>
          <w:b/>
          <w:color w:val="002060"/>
        </w:rPr>
      </w:pPr>
      <w:r w:rsidRPr="003F36D1">
        <w:rPr>
          <w:rFonts w:asciiTheme="minorHAnsi" w:hAnsiTheme="minorHAnsi" w:cstheme="minorHAnsi"/>
          <w:b/>
          <w:color w:val="002060"/>
        </w:rPr>
        <w:t>Expected results</w:t>
      </w:r>
    </w:p>
    <w:p w14:paraId="58EE9FD2" w14:textId="26BE67E7" w:rsidR="00266BF8" w:rsidRPr="003F36D1" w:rsidRDefault="00266BF8" w:rsidP="00266BF8">
      <w:pPr>
        <w:spacing w:after="120" w:line="276" w:lineRule="auto"/>
        <w:jc w:val="both"/>
        <w:rPr>
          <w:rFonts w:asciiTheme="minorHAnsi" w:hAnsiTheme="minorHAnsi" w:cstheme="minorHAnsi"/>
          <w:sz w:val="22"/>
          <w:szCs w:val="22"/>
        </w:rPr>
      </w:pPr>
      <w:r w:rsidRPr="003F36D1">
        <w:rPr>
          <w:rFonts w:asciiTheme="minorHAnsi" w:hAnsiTheme="minorHAnsi" w:cstheme="minorHAnsi"/>
          <w:sz w:val="22"/>
          <w:szCs w:val="22"/>
          <w:lang w:val="en-GB"/>
        </w:rPr>
        <w:t>It is expected that after the policy dialogue, participants will have: (i) An increased understanding of the scale and level of investments made by the government to finance the priority sectors for children (Public Financing for Children) in Rwanda in 2021/22 and SDG statistics; (ii) increased awareness on the effort</w:t>
      </w:r>
      <w:r w:rsidR="00D3141F">
        <w:rPr>
          <w:rFonts w:asciiTheme="minorHAnsi" w:hAnsiTheme="minorHAnsi" w:cstheme="minorHAnsi"/>
          <w:sz w:val="22"/>
          <w:szCs w:val="22"/>
          <w:lang w:val="en-GB"/>
        </w:rPr>
        <w:t>s</w:t>
      </w:r>
      <w:r w:rsidRPr="003F36D1">
        <w:rPr>
          <w:rFonts w:asciiTheme="minorHAnsi" w:hAnsiTheme="minorHAnsi" w:cstheme="minorHAnsi"/>
          <w:sz w:val="22"/>
          <w:szCs w:val="22"/>
          <w:lang w:val="en-GB"/>
        </w:rPr>
        <w:t xml:space="preserve"> made by the Government and other stakeholders to promote citizen participation and  accountability</w:t>
      </w:r>
      <w:r w:rsidRPr="003F36D1">
        <w:rPr>
          <w:rFonts w:asciiTheme="minorHAnsi" w:hAnsiTheme="minorHAnsi" w:cstheme="minorHAnsi"/>
          <w:sz w:val="22"/>
          <w:szCs w:val="22"/>
        </w:rPr>
        <w:t>; (iii) Increased understanding on the options for reducing fiscal gap while maintaining the social sectors spending.</w:t>
      </w:r>
    </w:p>
    <w:p w14:paraId="72DAC20F" w14:textId="4C02A73C" w:rsidR="00266BF8" w:rsidRPr="00624F84" w:rsidRDefault="00266BF8" w:rsidP="00266BF8">
      <w:pPr>
        <w:pStyle w:val="ListParagraph"/>
        <w:numPr>
          <w:ilvl w:val="0"/>
          <w:numId w:val="1"/>
        </w:numPr>
        <w:spacing w:after="120" w:line="276" w:lineRule="auto"/>
        <w:contextualSpacing/>
        <w:jc w:val="both"/>
        <w:rPr>
          <w:rFonts w:asciiTheme="minorHAnsi" w:hAnsiTheme="minorHAnsi" w:cstheme="minorHAnsi"/>
          <w:b/>
          <w:color w:val="002060"/>
        </w:rPr>
      </w:pPr>
      <w:r w:rsidRPr="003F36D1">
        <w:rPr>
          <w:rFonts w:asciiTheme="minorHAnsi" w:hAnsiTheme="minorHAnsi" w:cstheme="minorHAnsi"/>
          <w:b/>
          <w:color w:val="002060"/>
        </w:rPr>
        <w:t>Agenda</w:t>
      </w:r>
    </w:p>
    <w:tbl>
      <w:tblPr>
        <w:tblStyle w:val="TableGrid"/>
        <w:tblW w:w="9540" w:type="dxa"/>
        <w:tblInd w:w="-95" w:type="dxa"/>
        <w:tblLook w:val="04A0" w:firstRow="1" w:lastRow="0" w:firstColumn="1" w:lastColumn="0" w:noHBand="0" w:noVBand="1"/>
      </w:tblPr>
      <w:tblGrid>
        <w:gridCol w:w="1800"/>
        <w:gridCol w:w="4230"/>
        <w:gridCol w:w="3510"/>
      </w:tblGrid>
      <w:tr w:rsidR="00266BF8" w:rsidRPr="00440EB2" w14:paraId="458F09E2" w14:textId="77777777" w:rsidTr="00FB6485">
        <w:trPr>
          <w:trHeight w:val="404"/>
          <w:tblHeader/>
        </w:trPr>
        <w:tc>
          <w:tcPr>
            <w:tcW w:w="1800" w:type="dxa"/>
            <w:shd w:val="clear" w:color="auto" w:fill="C5E0B3" w:themeFill="accent6" w:themeFillTint="66"/>
          </w:tcPr>
          <w:p w14:paraId="4D53B24F" w14:textId="77777777" w:rsidR="00266BF8" w:rsidRPr="00440EB2" w:rsidRDefault="00266BF8" w:rsidP="00BF7185">
            <w:pPr>
              <w:jc w:val="both"/>
              <w:rPr>
                <w:rFonts w:asciiTheme="minorHAnsi" w:hAnsiTheme="minorHAnsi" w:cstheme="minorHAnsi"/>
                <w:b/>
                <w:sz w:val="22"/>
                <w:szCs w:val="22"/>
                <w:lang w:val="en-US"/>
              </w:rPr>
            </w:pPr>
            <w:r w:rsidRPr="00440EB2">
              <w:rPr>
                <w:rFonts w:asciiTheme="minorHAnsi" w:hAnsiTheme="minorHAnsi" w:cstheme="minorHAnsi"/>
                <w:b/>
                <w:sz w:val="22"/>
                <w:szCs w:val="22"/>
                <w:lang w:val="en-US"/>
              </w:rPr>
              <w:t xml:space="preserve"> Time</w:t>
            </w:r>
          </w:p>
        </w:tc>
        <w:tc>
          <w:tcPr>
            <w:tcW w:w="4230" w:type="dxa"/>
            <w:shd w:val="clear" w:color="auto" w:fill="C5E0B3" w:themeFill="accent6" w:themeFillTint="66"/>
          </w:tcPr>
          <w:p w14:paraId="1EEC5A17" w14:textId="77777777" w:rsidR="00266BF8" w:rsidRPr="00440EB2" w:rsidRDefault="00266BF8" w:rsidP="00BF7185">
            <w:pPr>
              <w:jc w:val="both"/>
              <w:rPr>
                <w:rFonts w:asciiTheme="minorHAnsi" w:hAnsiTheme="minorHAnsi" w:cstheme="minorHAnsi"/>
                <w:b/>
                <w:sz w:val="22"/>
                <w:szCs w:val="22"/>
                <w:lang w:val="en-US"/>
              </w:rPr>
            </w:pPr>
            <w:r w:rsidRPr="00440EB2">
              <w:rPr>
                <w:rFonts w:asciiTheme="minorHAnsi" w:hAnsiTheme="minorHAnsi" w:cstheme="minorHAnsi"/>
                <w:b/>
                <w:sz w:val="22"/>
                <w:szCs w:val="22"/>
                <w:lang w:val="en-US"/>
              </w:rPr>
              <w:t xml:space="preserve">Activity </w:t>
            </w:r>
          </w:p>
        </w:tc>
        <w:tc>
          <w:tcPr>
            <w:tcW w:w="3510" w:type="dxa"/>
            <w:shd w:val="clear" w:color="auto" w:fill="C5E0B3" w:themeFill="accent6" w:themeFillTint="66"/>
          </w:tcPr>
          <w:p w14:paraId="6C48F294" w14:textId="77777777" w:rsidR="00266BF8" w:rsidRPr="00440EB2" w:rsidRDefault="00266BF8" w:rsidP="00BF7185">
            <w:pPr>
              <w:jc w:val="both"/>
              <w:rPr>
                <w:rFonts w:asciiTheme="minorHAnsi" w:hAnsiTheme="minorHAnsi" w:cstheme="minorHAnsi"/>
                <w:b/>
                <w:sz w:val="22"/>
                <w:szCs w:val="22"/>
                <w:lang w:val="en-US"/>
              </w:rPr>
            </w:pPr>
            <w:r w:rsidRPr="00440EB2">
              <w:rPr>
                <w:rFonts w:asciiTheme="minorHAnsi" w:hAnsiTheme="minorHAnsi" w:cstheme="minorHAnsi"/>
                <w:b/>
                <w:sz w:val="22"/>
                <w:szCs w:val="22"/>
                <w:lang w:val="en-US"/>
              </w:rPr>
              <w:t>Responsible</w:t>
            </w:r>
          </w:p>
        </w:tc>
      </w:tr>
      <w:tr w:rsidR="00266BF8" w:rsidRPr="00440EB2" w14:paraId="5CF9CEFF" w14:textId="77777777" w:rsidTr="00FB6485">
        <w:trPr>
          <w:trHeight w:val="270"/>
        </w:trPr>
        <w:tc>
          <w:tcPr>
            <w:tcW w:w="1800" w:type="dxa"/>
          </w:tcPr>
          <w:p w14:paraId="1B7AEF28" w14:textId="66278574" w:rsidR="00266BF8" w:rsidRPr="00440EB2" w:rsidRDefault="00144661" w:rsidP="00BF7185">
            <w:pPr>
              <w:jc w:val="both"/>
              <w:rPr>
                <w:rFonts w:asciiTheme="minorHAnsi" w:hAnsiTheme="minorHAnsi" w:cstheme="minorHAnsi"/>
                <w:sz w:val="22"/>
                <w:szCs w:val="22"/>
                <w:lang w:val="en-US"/>
              </w:rPr>
            </w:pPr>
            <w:r>
              <w:rPr>
                <w:rFonts w:asciiTheme="minorHAnsi" w:hAnsiTheme="minorHAnsi" w:cstheme="minorHAnsi"/>
                <w:sz w:val="22"/>
                <w:szCs w:val="22"/>
                <w:lang w:val="en-US"/>
              </w:rPr>
              <w:t>8:00</w:t>
            </w:r>
            <w:r w:rsidR="00D51272">
              <w:rPr>
                <w:rFonts w:asciiTheme="minorHAnsi" w:hAnsiTheme="minorHAnsi" w:cstheme="minorHAnsi"/>
                <w:sz w:val="22"/>
                <w:szCs w:val="22"/>
                <w:lang w:val="en-US"/>
              </w:rPr>
              <w:t xml:space="preserve"> </w:t>
            </w:r>
            <w:r w:rsidR="00CB2680">
              <w:rPr>
                <w:rFonts w:asciiTheme="minorHAnsi" w:hAnsiTheme="minorHAnsi" w:cstheme="minorHAnsi"/>
                <w:sz w:val="22"/>
                <w:szCs w:val="22"/>
              </w:rPr>
              <w:t>–</w:t>
            </w:r>
            <w:r w:rsidR="00A656A0">
              <w:rPr>
                <w:rFonts w:asciiTheme="minorHAnsi" w:hAnsiTheme="minorHAnsi" w:cstheme="minorHAnsi"/>
                <w:sz w:val="22"/>
                <w:szCs w:val="22"/>
                <w:lang w:val="en-US"/>
              </w:rPr>
              <w:t xml:space="preserve"> </w:t>
            </w:r>
            <w:r w:rsidR="00266BF8" w:rsidRPr="00440EB2">
              <w:rPr>
                <w:rFonts w:asciiTheme="minorHAnsi" w:hAnsiTheme="minorHAnsi" w:cstheme="minorHAnsi"/>
                <w:sz w:val="22"/>
                <w:szCs w:val="22"/>
                <w:lang w:val="en-US"/>
              </w:rPr>
              <w:t>9:</w:t>
            </w:r>
            <w:r w:rsidR="00A656A0">
              <w:rPr>
                <w:rFonts w:asciiTheme="minorHAnsi" w:hAnsiTheme="minorHAnsi" w:cstheme="minorHAnsi"/>
                <w:sz w:val="22"/>
                <w:szCs w:val="22"/>
                <w:lang w:val="en-US"/>
              </w:rPr>
              <w:t>0</w:t>
            </w:r>
            <w:r w:rsidR="00266BF8" w:rsidRPr="00440EB2">
              <w:rPr>
                <w:rFonts w:asciiTheme="minorHAnsi" w:hAnsiTheme="minorHAnsi" w:cstheme="minorHAnsi"/>
                <w:sz w:val="22"/>
                <w:szCs w:val="22"/>
                <w:lang w:val="en-US"/>
              </w:rPr>
              <w:t>0</w:t>
            </w:r>
          </w:p>
        </w:tc>
        <w:tc>
          <w:tcPr>
            <w:tcW w:w="4230" w:type="dxa"/>
          </w:tcPr>
          <w:p w14:paraId="56359304" w14:textId="1D3C501E" w:rsidR="00266BF8" w:rsidRPr="00440EB2" w:rsidRDefault="00144661" w:rsidP="00BF7185">
            <w:pPr>
              <w:jc w:val="both"/>
              <w:rPr>
                <w:rFonts w:asciiTheme="minorHAnsi" w:hAnsiTheme="minorHAnsi" w:cstheme="minorHAnsi"/>
                <w:sz w:val="22"/>
                <w:szCs w:val="22"/>
                <w:lang w:val="en-US"/>
              </w:rPr>
            </w:pPr>
            <w:r>
              <w:rPr>
                <w:rFonts w:asciiTheme="minorHAnsi" w:hAnsiTheme="minorHAnsi" w:cstheme="minorHAnsi"/>
                <w:sz w:val="22"/>
                <w:szCs w:val="22"/>
                <w:lang w:val="en-US"/>
              </w:rPr>
              <w:t>COVID-19 test, registration</w:t>
            </w:r>
            <w:r w:rsidR="00266BF8" w:rsidRPr="00440EB2">
              <w:rPr>
                <w:rFonts w:cstheme="minorHAnsi"/>
                <w:lang w:val="en-US"/>
              </w:rPr>
              <w:t xml:space="preserve"> </w:t>
            </w:r>
            <w:r w:rsidR="00266BF8" w:rsidRPr="00440EB2">
              <w:rPr>
                <w:rFonts w:asciiTheme="minorHAnsi" w:hAnsiTheme="minorHAnsi" w:cstheme="minorHAnsi"/>
                <w:sz w:val="22"/>
                <w:szCs w:val="22"/>
                <w:lang w:val="en-US"/>
              </w:rPr>
              <w:t xml:space="preserve">and </w:t>
            </w:r>
            <w:r>
              <w:rPr>
                <w:rFonts w:asciiTheme="minorHAnsi" w:hAnsiTheme="minorHAnsi" w:cstheme="minorHAnsi"/>
                <w:sz w:val="22"/>
                <w:szCs w:val="22"/>
                <w:lang w:val="en-US"/>
              </w:rPr>
              <w:t>c</w:t>
            </w:r>
            <w:r w:rsidR="00266BF8" w:rsidRPr="00440EB2">
              <w:rPr>
                <w:rFonts w:asciiTheme="minorHAnsi" w:hAnsiTheme="minorHAnsi" w:cstheme="minorHAnsi"/>
                <w:sz w:val="22"/>
                <w:szCs w:val="22"/>
                <w:lang w:val="en-US"/>
              </w:rPr>
              <w:t>offee</w:t>
            </w:r>
          </w:p>
        </w:tc>
        <w:tc>
          <w:tcPr>
            <w:tcW w:w="3510" w:type="dxa"/>
          </w:tcPr>
          <w:p w14:paraId="6055F736" w14:textId="73F861F8" w:rsidR="00266BF8" w:rsidRPr="00440EB2" w:rsidRDefault="00266BF8" w:rsidP="00BF7185">
            <w:pPr>
              <w:rPr>
                <w:rFonts w:asciiTheme="minorHAnsi" w:hAnsiTheme="minorHAnsi" w:cstheme="minorHAnsi"/>
                <w:sz w:val="22"/>
                <w:szCs w:val="22"/>
                <w:lang w:val="en-US"/>
              </w:rPr>
            </w:pPr>
            <w:r w:rsidRPr="00440EB2">
              <w:rPr>
                <w:rFonts w:asciiTheme="minorHAnsi" w:hAnsiTheme="minorHAnsi" w:cstheme="minorHAnsi"/>
                <w:sz w:val="22"/>
                <w:szCs w:val="22"/>
                <w:lang w:val="en-US"/>
              </w:rPr>
              <w:t>EPRN &amp;</w:t>
            </w:r>
            <w:r w:rsidR="00D51272">
              <w:rPr>
                <w:rFonts w:asciiTheme="minorHAnsi" w:hAnsiTheme="minorHAnsi" w:cstheme="minorHAnsi"/>
                <w:sz w:val="22"/>
                <w:szCs w:val="22"/>
                <w:lang w:val="en-US"/>
              </w:rPr>
              <w:t xml:space="preserve"> H</w:t>
            </w:r>
            <w:r w:rsidRPr="00440EB2">
              <w:rPr>
                <w:rFonts w:asciiTheme="minorHAnsi" w:hAnsiTheme="minorHAnsi" w:cstheme="minorHAnsi"/>
                <w:sz w:val="22"/>
                <w:szCs w:val="22"/>
                <w:lang w:val="en-US"/>
              </w:rPr>
              <w:t>OTEL</w:t>
            </w:r>
          </w:p>
        </w:tc>
      </w:tr>
      <w:tr w:rsidR="00266BF8" w:rsidRPr="00440EB2" w14:paraId="1C139749" w14:textId="77777777" w:rsidTr="00FB6485">
        <w:trPr>
          <w:trHeight w:val="827"/>
        </w:trPr>
        <w:tc>
          <w:tcPr>
            <w:tcW w:w="1800" w:type="dxa"/>
          </w:tcPr>
          <w:p w14:paraId="7686FA8E" w14:textId="119DCE89" w:rsidR="00266BF8" w:rsidRPr="00440EB2" w:rsidRDefault="00266BF8" w:rsidP="00BF7185">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9:</w:t>
            </w:r>
            <w:r w:rsidR="00A656A0">
              <w:rPr>
                <w:rFonts w:asciiTheme="minorHAnsi" w:hAnsiTheme="minorHAnsi" w:cstheme="minorHAnsi"/>
                <w:sz w:val="22"/>
                <w:szCs w:val="22"/>
                <w:lang w:val="en-US"/>
              </w:rPr>
              <w:t>0</w:t>
            </w:r>
            <w:r w:rsidRPr="00440EB2">
              <w:rPr>
                <w:rFonts w:asciiTheme="minorHAnsi" w:hAnsiTheme="minorHAnsi" w:cstheme="minorHAnsi"/>
                <w:sz w:val="22"/>
                <w:szCs w:val="22"/>
                <w:lang w:val="en-US"/>
              </w:rPr>
              <w:t xml:space="preserve">0 </w:t>
            </w:r>
            <w:r w:rsidR="00CB2680">
              <w:rPr>
                <w:rFonts w:asciiTheme="minorHAnsi" w:hAnsiTheme="minorHAnsi" w:cstheme="minorHAnsi"/>
                <w:sz w:val="22"/>
                <w:szCs w:val="22"/>
              </w:rPr>
              <w:t>–</w:t>
            </w:r>
            <w:r w:rsidRPr="00440EB2">
              <w:rPr>
                <w:rFonts w:asciiTheme="minorHAnsi" w:hAnsiTheme="minorHAnsi" w:cstheme="minorHAnsi"/>
                <w:sz w:val="22"/>
                <w:szCs w:val="22"/>
                <w:lang w:val="en-US"/>
              </w:rPr>
              <w:t xml:space="preserve"> 9:</w:t>
            </w:r>
            <w:r w:rsidR="00A656A0">
              <w:rPr>
                <w:rFonts w:asciiTheme="minorHAnsi" w:hAnsiTheme="minorHAnsi" w:cstheme="minorHAnsi"/>
                <w:sz w:val="22"/>
                <w:szCs w:val="22"/>
                <w:lang w:val="en-US"/>
              </w:rPr>
              <w:t>1</w:t>
            </w:r>
            <w:r w:rsidRPr="00440EB2">
              <w:rPr>
                <w:rFonts w:asciiTheme="minorHAnsi" w:hAnsiTheme="minorHAnsi" w:cstheme="minorHAnsi"/>
                <w:sz w:val="22"/>
                <w:szCs w:val="22"/>
                <w:lang w:val="en-US"/>
              </w:rPr>
              <w:t xml:space="preserve">5 </w:t>
            </w:r>
          </w:p>
        </w:tc>
        <w:tc>
          <w:tcPr>
            <w:tcW w:w="4230" w:type="dxa"/>
          </w:tcPr>
          <w:p w14:paraId="33470555" w14:textId="77777777" w:rsidR="00266BF8" w:rsidRPr="00440EB2" w:rsidRDefault="00266BF8" w:rsidP="00BF7185">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Opening remarks</w:t>
            </w:r>
          </w:p>
        </w:tc>
        <w:tc>
          <w:tcPr>
            <w:tcW w:w="3510" w:type="dxa"/>
          </w:tcPr>
          <w:p w14:paraId="46A46F83" w14:textId="77777777" w:rsidR="00266BF8" w:rsidRPr="00A656A0" w:rsidRDefault="00266BF8" w:rsidP="00A656A0">
            <w:pPr>
              <w:pStyle w:val="ListParagraph"/>
              <w:numPr>
                <w:ilvl w:val="0"/>
                <w:numId w:val="7"/>
              </w:numPr>
              <w:rPr>
                <w:rFonts w:asciiTheme="minorHAnsi" w:hAnsiTheme="minorHAnsi" w:cstheme="minorHAnsi"/>
                <w:lang w:val="en-US"/>
              </w:rPr>
            </w:pPr>
            <w:r w:rsidRPr="00A656A0">
              <w:rPr>
                <w:rFonts w:asciiTheme="minorHAnsi" w:hAnsiTheme="minorHAnsi" w:cstheme="minorHAnsi"/>
                <w:b/>
                <w:bCs/>
                <w:lang w:val="en-US"/>
              </w:rPr>
              <w:t>EPRN</w:t>
            </w:r>
            <w:r w:rsidR="00A656A0">
              <w:rPr>
                <w:rFonts w:asciiTheme="minorHAnsi" w:hAnsiTheme="minorHAnsi" w:cstheme="minorHAnsi"/>
                <w:b/>
                <w:bCs/>
                <w:lang w:val="en-US"/>
              </w:rPr>
              <w:t xml:space="preserve"> </w:t>
            </w:r>
            <w:r w:rsidRPr="00A656A0">
              <w:rPr>
                <w:rFonts w:asciiTheme="minorHAnsi" w:hAnsiTheme="minorHAnsi" w:cstheme="minorHAnsi"/>
                <w:lang w:val="en-US"/>
              </w:rPr>
              <w:t>- Chairperson</w:t>
            </w:r>
          </w:p>
          <w:p w14:paraId="2D56C211" w14:textId="74F22B3A" w:rsidR="00266BF8" w:rsidRPr="00A656A0" w:rsidRDefault="00A656A0" w:rsidP="00A656A0">
            <w:pPr>
              <w:pStyle w:val="ListParagraph"/>
              <w:numPr>
                <w:ilvl w:val="0"/>
                <w:numId w:val="7"/>
              </w:numPr>
              <w:rPr>
                <w:rFonts w:asciiTheme="minorHAnsi" w:hAnsiTheme="minorHAnsi" w:cstheme="minorHAnsi"/>
                <w:lang w:val="en-US"/>
              </w:rPr>
            </w:pPr>
            <w:r>
              <w:rPr>
                <w:rFonts w:asciiTheme="minorHAnsi" w:hAnsiTheme="minorHAnsi" w:cstheme="minorHAnsi"/>
                <w:b/>
                <w:bCs/>
                <w:lang w:val="en-US"/>
              </w:rPr>
              <w:t>UN R</w:t>
            </w:r>
            <w:r w:rsidR="00F7413B">
              <w:rPr>
                <w:rFonts w:asciiTheme="minorHAnsi" w:hAnsiTheme="minorHAnsi" w:cstheme="minorHAnsi"/>
                <w:b/>
                <w:bCs/>
                <w:lang w:val="en-US"/>
              </w:rPr>
              <w:t>esident Coordinator</w:t>
            </w:r>
            <w:r>
              <w:rPr>
                <w:rFonts w:asciiTheme="minorHAnsi" w:hAnsiTheme="minorHAnsi" w:cstheme="minorHAnsi"/>
                <w:b/>
                <w:bCs/>
                <w:lang w:val="en-US"/>
              </w:rPr>
              <w:t xml:space="preserve"> </w:t>
            </w:r>
            <w:r w:rsidR="00266BF8" w:rsidRPr="00A656A0">
              <w:rPr>
                <w:rFonts w:asciiTheme="minorHAnsi" w:hAnsiTheme="minorHAnsi" w:cstheme="minorHAnsi"/>
                <w:lang w:val="en-US"/>
              </w:rPr>
              <w:t xml:space="preserve">- </w:t>
            </w:r>
            <w:r w:rsidR="00F7413B">
              <w:rPr>
                <w:rFonts w:asciiTheme="minorHAnsi" w:hAnsiTheme="minorHAnsi" w:cstheme="minorHAnsi"/>
                <w:lang w:val="en-US"/>
              </w:rPr>
              <w:t>Fod</w:t>
            </w:r>
            <w:r w:rsidR="000E0F52">
              <w:rPr>
                <w:rFonts w:asciiTheme="minorHAnsi" w:hAnsiTheme="minorHAnsi" w:cstheme="minorHAnsi"/>
                <w:lang w:val="en-US"/>
              </w:rPr>
              <w:t>é</w:t>
            </w:r>
            <w:r w:rsidR="00F7413B">
              <w:rPr>
                <w:rFonts w:asciiTheme="minorHAnsi" w:hAnsiTheme="minorHAnsi" w:cstheme="minorHAnsi"/>
                <w:lang w:val="en-US"/>
              </w:rPr>
              <w:t xml:space="preserve"> Ndiaye</w:t>
            </w:r>
          </w:p>
          <w:p w14:paraId="745FD8F8" w14:textId="23799E95" w:rsidR="00266BF8" w:rsidRPr="00A656A0" w:rsidRDefault="00266BF8" w:rsidP="00A656A0">
            <w:pPr>
              <w:pStyle w:val="ListParagraph"/>
              <w:numPr>
                <w:ilvl w:val="0"/>
                <w:numId w:val="7"/>
              </w:numPr>
              <w:rPr>
                <w:rFonts w:asciiTheme="minorHAnsi" w:hAnsiTheme="minorHAnsi" w:cstheme="minorHAnsi"/>
                <w:lang w:val="en-US"/>
              </w:rPr>
            </w:pPr>
            <w:r w:rsidRPr="00A656A0">
              <w:rPr>
                <w:rFonts w:asciiTheme="minorHAnsi" w:hAnsiTheme="minorHAnsi" w:cstheme="minorHAnsi"/>
                <w:b/>
                <w:bCs/>
                <w:lang w:val="en-US"/>
              </w:rPr>
              <w:t>MINECOFIN</w:t>
            </w:r>
            <w:r w:rsidR="00A656A0">
              <w:rPr>
                <w:rFonts w:asciiTheme="minorHAnsi" w:hAnsiTheme="minorHAnsi" w:cstheme="minorHAnsi"/>
                <w:b/>
                <w:bCs/>
                <w:lang w:val="en-US"/>
              </w:rPr>
              <w:t xml:space="preserve"> </w:t>
            </w:r>
            <w:r w:rsidRPr="00A656A0">
              <w:rPr>
                <w:rFonts w:asciiTheme="minorHAnsi" w:hAnsiTheme="minorHAnsi" w:cstheme="minorHAnsi"/>
                <w:lang w:val="en-US"/>
              </w:rPr>
              <w:t xml:space="preserve">- </w:t>
            </w:r>
            <w:r w:rsidR="00AC6672" w:rsidRPr="00A656A0">
              <w:rPr>
                <w:rFonts w:asciiTheme="minorHAnsi" w:hAnsiTheme="minorHAnsi" w:cstheme="minorHAnsi"/>
                <w:lang w:val="en-US"/>
              </w:rPr>
              <w:t xml:space="preserve">Minister of State in charge of National Treasury, </w:t>
            </w:r>
            <w:r w:rsidR="00440EB2" w:rsidRPr="00A656A0">
              <w:rPr>
                <w:rFonts w:asciiTheme="minorHAnsi" w:hAnsiTheme="minorHAnsi" w:cstheme="minorHAnsi"/>
                <w:lang w:val="en-US"/>
              </w:rPr>
              <w:t xml:space="preserve">Honorable </w:t>
            </w:r>
            <w:r w:rsidR="00AC6672" w:rsidRPr="00A656A0">
              <w:rPr>
                <w:rFonts w:asciiTheme="minorHAnsi" w:hAnsiTheme="minorHAnsi" w:cstheme="minorHAnsi"/>
                <w:lang w:val="en-US"/>
              </w:rPr>
              <w:t>Richard Tusabe</w:t>
            </w:r>
          </w:p>
        </w:tc>
      </w:tr>
      <w:tr w:rsidR="00CB2680" w:rsidRPr="00440EB2" w14:paraId="504C4F80" w14:textId="77777777" w:rsidTr="00FB6485">
        <w:trPr>
          <w:trHeight w:val="842"/>
        </w:trPr>
        <w:tc>
          <w:tcPr>
            <w:tcW w:w="1800" w:type="dxa"/>
          </w:tcPr>
          <w:p w14:paraId="19F1C483" w14:textId="49D04C21" w:rsidR="00CB2680" w:rsidRPr="00440EB2" w:rsidRDefault="00CB2680" w:rsidP="00CB2680">
            <w:pPr>
              <w:jc w:val="both"/>
              <w:rPr>
                <w:rFonts w:asciiTheme="minorHAnsi" w:hAnsiTheme="minorHAnsi" w:cstheme="minorHAnsi"/>
                <w:sz w:val="22"/>
                <w:szCs w:val="22"/>
              </w:rPr>
            </w:pPr>
            <w:r>
              <w:rPr>
                <w:rFonts w:asciiTheme="minorHAnsi" w:hAnsiTheme="minorHAnsi" w:cstheme="minorHAnsi"/>
                <w:sz w:val="22"/>
                <w:szCs w:val="22"/>
              </w:rPr>
              <w:t>9:15 – 9:40</w:t>
            </w:r>
          </w:p>
        </w:tc>
        <w:tc>
          <w:tcPr>
            <w:tcW w:w="4230" w:type="dxa"/>
          </w:tcPr>
          <w:p w14:paraId="6B0C86D1" w14:textId="11CFD530" w:rsidR="00CB2680" w:rsidRPr="00440EB2" w:rsidRDefault="00CB2680" w:rsidP="00CB2680">
            <w:pPr>
              <w:jc w:val="both"/>
              <w:rPr>
                <w:rFonts w:asciiTheme="minorHAnsi" w:hAnsiTheme="minorHAnsi" w:cstheme="minorHAnsi"/>
                <w:sz w:val="22"/>
                <w:szCs w:val="22"/>
              </w:rPr>
            </w:pPr>
            <w:r w:rsidRPr="00440EB2">
              <w:rPr>
                <w:rFonts w:asciiTheme="minorHAnsi" w:hAnsiTheme="minorHAnsi" w:cstheme="minorHAnsi"/>
                <w:sz w:val="22"/>
                <w:szCs w:val="22"/>
                <w:lang w:val="en-US"/>
              </w:rPr>
              <w:t>Presentation on Public investments in priority sectors for children: Budget briefs (Health, Education, Social Protection,</w:t>
            </w:r>
            <w:r>
              <w:rPr>
                <w:rFonts w:asciiTheme="minorHAnsi" w:hAnsiTheme="minorHAnsi" w:cstheme="minorHAnsi"/>
                <w:sz w:val="22"/>
                <w:szCs w:val="22"/>
                <w:lang w:val="en-US"/>
              </w:rPr>
              <w:t xml:space="preserve"> Nutrition &amp;</w:t>
            </w:r>
            <w:r w:rsidRPr="00440EB2">
              <w:rPr>
                <w:rFonts w:asciiTheme="minorHAnsi" w:hAnsiTheme="minorHAnsi" w:cstheme="minorHAnsi"/>
                <w:sz w:val="22"/>
                <w:szCs w:val="22"/>
                <w:lang w:val="en-US"/>
              </w:rPr>
              <w:t xml:space="preserve"> WASH)</w:t>
            </w:r>
            <w:r>
              <w:rPr>
                <w:rFonts w:asciiTheme="minorHAnsi" w:hAnsiTheme="minorHAnsi" w:cstheme="minorHAnsi"/>
                <w:sz w:val="22"/>
                <w:szCs w:val="22"/>
                <w:lang w:val="en-US"/>
              </w:rPr>
              <w:t>.</w:t>
            </w:r>
          </w:p>
        </w:tc>
        <w:tc>
          <w:tcPr>
            <w:tcW w:w="3510" w:type="dxa"/>
          </w:tcPr>
          <w:p w14:paraId="5A9CE6BA" w14:textId="6D32466F" w:rsidR="00CB2680" w:rsidRPr="00440EB2" w:rsidRDefault="00CB2680" w:rsidP="00CB2680">
            <w:pPr>
              <w:rPr>
                <w:rFonts w:asciiTheme="minorHAnsi" w:hAnsiTheme="minorHAnsi" w:cstheme="minorHAnsi"/>
                <w:sz w:val="22"/>
                <w:szCs w:val="22"/>
              </w:rPr>
            </w:pPr>
            <w:r w:rsidRPr="00440EB2">
              <w:rPr>
                <w:rFonts w:asciiTheme="minorHAnsi" w:hAnsiTheme="minorHAnsi" w:cstheme="minorHAnsi"/>
                <w:sz w:val="22"/>
                <w:szCs w:val="22"/>
                <w:lang w:val="en-US"/>
              </w:rPr>
              <w:t>UNICEF</w:t>
            </w:r>
          </w:p>
        </w:tc>
      </w:tr>
      <w:tr w:rsidR="00CB2680" w:rsidRPr="00440EB2" w14:paraId="35B25C7D" w14:textId="77777777" w:rsidTr="00FB6485">
        <w:trPr>
          <w:trHeight w:val="842"/>
        </w:trPr>
        <w:tc>
          <w:tcPr>
            <w:tcW w:w="1800" w:type="dxa"/>
          </w:tcPr>
          <w:p w14:paraId="2131ABFF" w14:textId="2184C60D" w:rsidR="00CB2680" w:rsidRPr="00440EB2" w:rsidRDefault="00CB2680" w:rsidP="00CB2680">
            <w:pPr>
              <w:jc w:val="both"/>
              <w:rPr>
                <w:rFonts w:asciiTheme="minorHAnsi" w:hAnsiTheme="minorHAnsi" w:cstheme="minorHAnsi"/>
                <w:sz w:val="22"/>
                <w:szCs w:val="22"/>
              </w:rPr>
            </w:pPr>
            <w:r>
              <w:rPr>
                <w:rFonts w:asciiTheme="minorHAnsi" w:hAnsiTheme="minorHAnsi" w:cstheme="minorHAnsi"/>
                <w:sz w:val="22"/>
                <w:szCs w:val="22"/>
              </w:rPr>
              <w:t>9:40 – 10:00</w:t>
            </w:r>
          </w:p>
        </w:tc>
        <w:tc>
          <w:tcPr>
            <w:tcW w:w="4230" w:type="dxa"/>
          </w:tcPr>
          <w:p w14:paraId="09A0072B" w14:textId="7EBF20D1" w:rsidR="00CB2680" w:rsidRPr="00440EB2" w:rsidRDefault="00CB2680" w:rsidP="00CB2680">
            <w:pPr>
              <w:jc w:val="both"/>
              <w:rPr>
                <w:rFonts w:asciiTheme="minorHAnsi" w:hAnsiTheme="minorHAnsi" w:cstheme="minorHAnsi"/>
                <w:sz w:val="22"/>
                <w:szCs w:val="22"/>
              </w:rPr>
            </w:pPr>
            <w:r w:rsidRPr="00440EB2">
              <w:rPr>
                <w:rFonts w:asciiTheme="minorHAnsi" w:hAnsiTheme="minorHAnsi" w:cstheme="minorHAnsi"/>
                <w:sz w:val="22"/>
                <w:szCs w:val="22"/>
                <w:lang w:val="en-US"/>
              </w:rPr>
              <w:t>Sharin</w:t>
            </w:r>
            <w:r>
              <w:rPr>
                <w:rFonts w:asciiTheme="minorHAnsi" w:hAnsiTheme="minorHAnsi" w:cstheme="minorHAnsi"/>
                <w:sz w:val="22"/>
                <w:szCs w:val="22"/>
                <w:lang w:val="en-US"/>
              </w:rPr>
              <w:t xml:space="preserve">g </w:t>
            </w:r>
            <w:r w:rsidRPr="00440EB2">
              <w:rPr>
                <w:rFonts w:asciiTheme="minorHAnsi" w:hAnsiTheme="minorHAnsi" w:cstheme="minorHAnsi"/>
                <w:sz w:val="22"/>
                <w:szCs w:val="22"/>
                <w:lang w:val="en-US"/>
              </w:rPr>
              <w:t xml:space="preserve">experience and approaches of </w:t>
            </w:r>
            <w:r>
              <w:rPr>
                <w:rFonts w:asciiTheme="minorHAnsi" w:hAnsiTheme="minorHAnsi" w:cstheme="minorHAnsi"/>
                <w:sz w:val="22"/>
                <w:szCs w:val="22"/>
                <w:lang w:val="en-US"/>
              </w:rPr>
              <w:t xml:space="preserve">engaging </w:t>
            </w:r>
            <w:r w:rsidRPr="00440EB2">
              <w:rPr>
                <w:rFonts w:asciiTheme="minorHAnsi" w:hAnsiTheme="minorHAnsi" w:cstheme="minorHAnsi"/>
                <w:sz w:val="22"/>
                <w:szCs w:val="22"/>
                <w:lang w:val="en-US"/>
              </w:rPr>
              <w:t>children and young people</w:t>
            </w:r>
            <w:r>
              <w:rPr>
                <w:rFonts w:asciiTheme="minorHAnsi" w:hAnsiTheme="minorHAnsi" w:cstheme="minorHAnsi"/>
                <w:sz w:val="22"/>
                <w:szCs w:val="22"/>
                <w:lang w:val="en-US"/>
              </w:rPr>
              <w:t xml:space="preserve"> in the dissemination of the Citizens’ guide to the Budget.</w:t>
            </w:r>
          </w:p>
        </w:tc>
        <w:tc>
          <w:tcPr>
            <w:tcW w:w="3510" w:type="dxa"/>
          </w:tcPr>
          <w:p w14:paraId="5B3FB291" w14:textId="055AE22C" w:rsidR="00CB2680" w:rsidRPr="00440EB2" w:rsidRDefault="00CB2680" w:rsidP="00CB2680">
            <w:pPr>
              <w:rPr>
                <w:rFonts w:asciiTheme="minorHAnsi" w:hAnsiTheme="minorHAnsi" w:cstheme="minorHAnsi"/>
                <w:sz w:val="22"/>
                <w:szCs w:val="22"/>
              </w:rPr>
            </w:pPr>
            <w:r w:rsidRPr="00440EB2">
              <w:rPr>
                <w:rFonts w:asciiTheme="minorHAnsi" w:hAnsiTheme="minorHAnsi" w:cstheme="minorHAnsi"/>
                <w:sz w:val="22"/>
                <w:szCs w:val="22"/>
                <w:lang w:val="en-US"/>
              </w:rPr>
              <w:t>MINECOFIN</w:t>
            </w:r>
            <w:r>
              <w:rPr>
                <w:rFonts w:asciiTheme="minorHAnsi" w:hAnsiTheme="minorHAnsi" w:cstheme="minorHAnsi"/>
                <w:sz w:val="22"/>
                <w:szCs w:val="22"/>
                <w:lang w:val="en-US"/>
              </w:rPr>
              <w:t xml:space="preserve"> National Budget Department.</w:t>
            </w:r>
          </w:p>
        </w:tc>
      </w:tr>
      <w:tr w:rsidR="00CB2680" w:rsidRPr="00440EB2" w14:paraId="662DBE2E" w14:textId="77777777" w:rsidTr="00FB6485">
        <w:trPr>
          <w:trHeight w:val="253"/>
        </w:trPr>
        <w:tc>
          <w:tcPr>
            <w:tcW w:w="1800" w:type="dxa"/>
            <w:shd w:val="clear" w:color="auto" w:fill="auto"/>
          </w:tcPr>
          <w:p w14:paraId="60443205" w14:textId="6137F930" w:rsidR="00CB2680" w:rsidRDefault="00CB2680" w:rsidP="00CB2680">
            <w:pPr>
              <w:jc w:val="both"/>
              <w:rPr>
                <w:rFonts w:asciiTheme="minorHAnsi" w:hAnsiTheme="minorHAnsi" w:cstheme="minorHAnsi"/>
                <w:sz w:val="22"/>
                <w:szCs w:val="22"/>
              </w:rPr>
            </w:pPr>
            <w:r>
              <w:rPr>
                <w:rFonts w:asciiTheme="minorHAnsi" w:hAnsiTheme="minorHAnsi" w:cstheme="minorHAnsi"/>
                <w:sz w:val="22"/>
                <w:szCs w:val="22"/>
              </w:rPr>
              <w:lastRenderedPageBreak/>
              <w:t>10:00 – 10:20</w:t>
            </w:r>
          </w:p>
        </w:tc>
        <w:tc>
          <w:tcPr>
            <w:tcW w:w="4230" w:type="dxa"/>
            <w:shd w:val="clear" w:color="auto" w:fill="auto"/>
          </w:tcPr>
          <w:p w14:paraId="3126307D" w14:textId="6E23EFD2" w:rsidR="00CB2680" w:rsidRPr="00440EB2" w:rsidRDefault="00CB2680" w:rsidP="00CB2680">
            <w:pPr>
              <w:rPr>
                <w:rFonts w:asciiTheme="minorHAnsi" w:hAnsiTheme="minorHAnsi" w:cstheme="minorHAnsi"/>
                <w:b/>
                <w:bCs/>
                <w:sz w:val="22"/>
                <w:szCs w:val="22"/>
                <w:lang w:val="en-US"/>
              </w:rPr>
            </w:pPr>
            <w:r w:rsidRPr="00440EB2">
              <w:rPr>
                <w:rFonts w:asciiTheme="minorHAnsi" w:hAnsiTheme="minorHAnsi" w:cstheme="minorHAnsi"/>
                <w:b/>
                <w:bCs/>
                <w:sz w:val="22"/>
                <w:szCs w:val="22"/>
                <w:lang w:val="en-US"/>
              </w:rPr>
              <w:t xml:space="preserve">Panel </w:t>
            </w:r>
            <w:r w:rsidR="008004B3">
              <w:rPr>
                <w:rFonts w:asciiTheme="minorHAnsi" w:hAnsiTheme="minorHAnsi" w:cstheme="minorHAnsi"/>
                <w:b/>
                <w:bCs/>
                <w:sz w:val="22"/>
                <w:szCs w:val="22"/>
                <w:lang w:val="en-US"/>
              </w:rPr>
              <w:t>d</w:t>
            </w:r>
            <w:r w:rsidRPr="00440EB2">
              <w:rPr>
                <w:rFonts w:asciiTheme="minorHAnsi" w:hAnsiTheme="minorHAnsi" w:cstheme="minorHAnsi"/>
                <w:b/>
                <w:bCs/>
                <w:sz w:val="22"/>
                <w:szCs w:val="22"/>
                <w:lang w:val="en-US"/>
              </w:rPr>
              <w:t>iscussion</w:t>
            </w:r>
            <w:r>
              <w:rPr>
                <w:rFonts w:asciiTheme="minorHAnsi" w:hAnsiTheme="minorHAnsi" w:cstheme="minorHAnsi"/>
                <w:b/>
                <w:bCs/>
                <w:sz w:val="22"/>
                <w:szCs w:val="22"/>
                <w:lang w:val="en-US"/>
              </w:rPr>
              <w:t xml:space="preserve"> (</w:t>
            </w:r>
            <w:r w:rsidR="003E4961">
              <w:rPr>
                <w:rFonts w:asciiTheme="minorHAnsi" w:hAnsiTheme="minorHAnsi" w:cstheme="minorHAnsi"/>
                <w:b/>
                <w:bCs/>
                <w:sz w:val="22"/>
                <w:szCs w:val="22"/>
                <w:lang w:val="en-US"/>
              </w:rPr>
              <w:t>1</w:t>
            </w:r>
            <w:r>
              <w:rPr>
                <w:rFonts w:asciiTheme="minorHAnsi" w:hAnsiTheme="minorHAnsi" w:cstheme="minorHAnsi"/>
                <w:b/>
                <w:bCs/>
                <w:sz w:val="22"/>
                <w:szCs w:val="22"/>
                <w:lang w:val="en-US"/>
              </w:rPr>
              <w:t>)</w:t>
            </w:r>
          </w:p>
          <w:p w14:paraId="333FD950" w14:textId="211EF7B0" w:rsidR="00CB2680" w:rsidRPr="00440EB2" w:rsidRDefault="00CB2680" w:rsidP="00CB2680">
            <w:pPr>
              <w:rPr>
                <w:rFonts w:asciiTheme="minorHAnsi" w:hAnsiTheme="minorHAnsi" w:cstheme="minorHAnsi"/>
                <w:b/>
                <w:bCs/>
                <w:sz w:val="22"/>
                <w:szCs w:val="22"/>
              </w:rPr>
            </w:pPr>
            <w:r w:rsidRPr="00440EB2">
              <w:rPr>
                <w:rFonts w:asciiTheme="minorHAnsi" w:hAnsiTheme="minorHAnsi" w:cstheme="minorHAnsi"/>
                <w:sz w:val="22"/>
                <w:szCs w:val="22"/>
                <w:lang w:val="en-US"/>
              </w:rPr>
              <w:t>Rwanda National Financing Landscape: Challenges and Opportunities</w:t>
            </w:r>
          </w:p>
        </w:tc>
        <w:tc>
          <w:tcPr>
            <w:tcW w:w="3510" w:type="dxa"/>
            <w:shd w:val="clear" w:color="auto" w:fill="auto"/>
          </w:tcPr>
          <w:p w14:paraId="33809054" w14:textId="3C10F155" w:rsidR="00CB2680" w:rsidRPr="00440EB2" w:rsidRDefault="00CB2680" w:rsidP="00CB2680">
            <w:pPr>
              <w:jc w:val="both"/>
              <w:rPr>
                <w:rFonts w:asciiTheme="minorHAnsi" w:hAnsiTheme="minorHAnsi" w:cstheme="minorHAnsi"/>
                <w:sz w:val="22"/>
                <w:szCs w:val="22"/>
              </w:rPr>
            </w:pPr>
            <w:r w:rsidRPr="00440EB2">
              <w:rPr>
                <w:rFonts w:asciiTheme="minorHAnsi" w:hAnsiTheme="minorHAnsi" w:cstheme="minorHAnsi"/>
                <w:sz w:val="22"/>
                <w:szCs w:val="22"/>
                <w:lang w:val="en-US"/>
              </w:rPr>
              <w:t>MINECOFIN</w:t>
            </w:r>
            <w:r>
              <w:rPr>
                <w:rFonts w:asciiTheme="minorHAnsi" w:hAnsiTheme="minorHAnsi" w:cstheme="minorHAnsi"/>
                <w:sz w:val="22"/>
                <w:szCs w:val="22"/>
                <w:lang w:val="en-US"/>
              </w:rPr>
              <w:t xml:space="preserve"> Chief Economist Department, </w:t>
            </w:r>
            <w:r w:rsidRPr="00440EB2">
              <w:rPr>
                <w:rFonts w:asciiTheme="minorHAnsi" w:hAnsiTheme="minorHAnsi" w:cstheme="minorHAnsi"/>
                <w:sz w:val="22"/>
                <w:szCs w:val="22"/>
                <w:lang w:val="en-US"/>
              </w:rPr>
              <w:t>UNICEF</w:t>
            </w:r>
            <w:r>
              <w:rPr>
                <w:rFonts w:asciiTheme="minorHAnsi" w:hAnsiTheme="minorHAnsi" w:cstheme="minorHAnsi"/>
                <w:sz w:val="22"/>
                <w:szCs w:val="22"/>
                <w:lang w:val="en-US"/>
              </w:rPr>
              <w:t xml:space="preserve"> Representative</w:t>
            </w:r>
            <w:r w:rsidRPr="00440EB2">
              <w:rPr>
                <w:rFonts w:asciiTheme="minorHAnsi" w:hAnsiTheme="minorHAnsi" w:cstheme="minorHAnsi"/>
                <w:sz w:val="22"/>
                <w:szCs w:val="22"/>
                <w:lang w:val="en-US"/>
              </w:rPr>
              <w:t>, WB/IMF</w:t>
            </w:r>
            <w:r>
              <w:rPr>
                <w:rFonts w:asciiTheme="minorHAnsi" w:hAnsiTheme="minorHAnsi" w:cstheme="minorHAnsi"/>
                <w:sz w:val="22"/>
                <w:szCs w:val="22"/>
                <w:lang w:val="en-US"/>
              </w:rPr>
              <w:t xml:space="preserve"> (</w:t>
            </w:r>
            <w:r w:rsidRPr="00D51272">
              <w:rPr>
                <w:rFonts w:asciiTheme="minorHAnsi" w:hAnsiTheme="minorHAnsi" w:cstheme="minorHAnsi"/>
                <w:sz w:val="22"/>
                <w:szCs w:val="22"/>
                <w:highlight w:val="yellow"/>
                <w:lang w:val="en-US"/>
              </w:rPr>
              <w:t>TBC</w:t>
            </w:r>
            <w:r>
              <w:rPr>
                <w:rFonts w:asciiTheme="minorHAnsi" w:hAnsiTheme="minorHAnsi" w:cstheme="minorHAnsi"/>
                <w:sz w:val="22"/>
                <w:szCs w:val="22"/>
                <w:lang w:val="en-US"/>
              </w:rPr>
              <w:t>)</w:t>
            </w:r>
          </w:p>
        </w:tc>
      </w:tr>
      <w:tr w:rsidR="00CB2680" w:rsidRPr="00440EB2" w14:paraId="5666A8AE" w14:textId="77777777" w:rsidTr="00FB6485">
        <w:trPr>
          <w:trHeight w:val="253"/>
        </w:trPr>
        <w:tc>
          <w:tcPr>
            <w:tcW w:w="1800" w:type="dxa"/>
            <w:shd w:val="clear" w:color="auto" w:fill="FFE599" w:themeFill="accent4" w:themeFillTint="66"/>
          </w:tcPr>
          <w:p w14:paraId="3262E41B" w14:textId="1E2B3783" w:rsidR="00CB2680" w:rsidRPr="00440EB2" w:rsidRDefault="00CB2680" w:rsidP="00CB2680">
            <w:pPr>
              <w:jc w:val="both"/>
              <w:rPr>
                <w:rFonts w:asciiTheme="minorHAnsi" w:hAnsiTheme="minorHAnsi" w:cstheme="minorHAnsi"/>
                <w:sz w:val="22"/>
                <w:szCs w:val="22"/>
                <w:lang w:val="en-US"/>
              </w:rPr>
            </w:pPr>
            <w:r>
              <w:rPr>
                <w:rFonts w:asciiTheme="minorHAnsi" w:hAnsiTheme="minorHAnsi" w:cstheme="minorHAnsi"/>
                <w:sz w:val="22"/>
                <w:szCs w:val="22"/>
                <w:lang w:val="en-US"/>
              </w:rPr>
              <w:t>10:20 - 10:40</w:t>
            </w:r>
          </w:p>
        </w:tc>
        <w:tc>
          <w:tcPr>
            <w:tcW w:w="4230" w:type="dxa"/>
            <w:shd w:val="clear" w:color="auto" w:fill="FFE599" w:themeFill="accent4" w:themeFillTint="66"/>
          </w:tcPr>
          <w:p w14:paraId="16D5BAB3" w14:textId="77777777" w:rsidR="00CB2680" w:rsidRPr="00440EB2" w:rsidRDefault="00CB2680" w:rsidP="00CB2680">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Questions &amp; Answers</w:t>
            </w:r>
          </w:p>
        </w:tc>
        <w:tc>
          <w:tcPr>
            <w:tcW w:w="3510" w:type="dxa"/>
            <w:shd w:val="clear" w:color="auto" w:fill="FFE599" w:themeFill="accent4" w:themeFillTint="66"/>
          </w:tcPr>
          <w:p w14:paraId="2068252B" w14:textId="77777777" w:rsidR="00CB2680" w:rsidRPr="00440EB2" w:rsidRDefault="00CB2680" w:rsidP="00CB2680">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Participants</w:t>
            </w:r>
          </w:p>
        </w:tc>
      </w:tr>
      <w:tr w:rsidR="00CB2680" w:rsidRPr="00440EB2" w14:paraId="03E98B9F" w14:textId="77777777" w:rsidTr="00FB6485">
        <w:trPr>
          <w:trHeight w:val="356"/>
        </w:trPr>
        <w:tc>
          <w:tcPr>
            <w:tcW w:w="1800" w:type="dxa"/>
          </w:tcPr>
          <w:p w14:paraId="3B61EEAF" w14:textId="5C8E0A4E" w:rsidR="00CB2680" w:rsidRPr="00440EB2" w:rsidRDefault="00CB2680" w:rsidP="00CB2680">
            <w:pPr>
              <w:jc w:val="both"/>
              <w:rPr>
                <w:rFonts w:asciiTheme="minorHAnsi" w:hAnsiTheme="minorHAnsi" w:cstheme="minorHAnsi"/>
                <w:sz w:val="22"/>
                <w:szCs w:val="22"/>
              </w:rPr>
            </w:pPr>
            <w:r>
              <w:rPr>
                <w:rFonts w:asciiTheme="minorHAnsi" w:hAnsiTheme="minorHAnsi" w:cstheme="minorHAnsi"/>
                <w:sz w:val="22"/>
                <w:szCs w:val="22"/>
              </w:rPr>
              <w:t>10:40 – 11:00</w:t>
            </w:r>
          </w:p>
        </w:tc>
        <w:tc>
          <w:tcPr>
            <w:tcW w:w="4230" w:type="dxa"/>
          </w:tcPr>
          <w:p w14:paraId="370E7063" w14:textId="77777777" w:rsidR="00CB2680" w:rsidRPr="00440EB2" w:rsidRDefault="00CB2680" w:rsidP="00CB2680">
            <w:pPr>
              <w:jc w:val="both"/>
              <w:rPr>
                <w:rFonts w:asciiTheme="minorHAnsi" w:hAnsiTheme="minorHAnsi" w:cstheme="minorHAnsi"/>
                <w:sz w:val="22"/>
                <w:szCs w:val="22"/>
              </w:rPr>
            </w:pPr>
            <w:r w:rsidRPr="00440EB2">
              <w:rPr>
                <w:rFonts w:asciiTheme="minorHAnsi" w:hAnsiTheme="minorHAnsi" w:cstheme="minorHAnsi"/>
                <w:b/>
                <w:bCs/>
                <w:sz w:val="22"/>
                <w:szCs w:val="22"/>
                <w:lang w:val="en-US"/>
              </w:rPr>
              <w:t>Health Break and Networking</w:t>
            </w:r>
          </w:p>
        </w:tc>
        <w:tc>
          <w:tcPr>
            <w:tcW w:w="3510" w:type="dxa"/>
          </w:tcPr>
          <w:p w14:paraId="3FFA6460" w14:textId="77777777" w:rsidR="00CB2680" w:rsidRPr="00440EB2" w:rsidRDefault="00CB2680" w:rsidP="00CB2680">
            <w:pPr>
              <w:jc w:val="both"/>
              <w:rPr>
                <w:rFonts w:asciiTheme="minorHAnsi" w:hAnsiTheme="minorHAnsi" w:cstheme="minorHAnsi"/>
                <w:sz w:val="22"/>
                <w:szCs w:val="22"/>
              </w:rPr>
            </w:pPr>
            <w:r w:rsidRPr="00440EB2">
              <w:rPr>
                <w:rFonts w:asciiTheme="minorHAnsi" w:hAnsiTheme="minorHAnsi" w:cstheme="minorHAnsi"/>
                <w:b/>
                <w:bCs/>
                <w:sz w:val="22"/>
                <w:szCs w:val="22"/>
                <w:lang w:val="en-US"/>
              </w:rPr>
              <w:t>Hotel</w:t>
            </w:r>
          </w:p>
        </w:tc>
      </w:tr>
      <w:tr w:rsidR="00CB2680" w:rsidRPr="00440EB2" w14:paraId="75FB2542" w14:textId="77777777" w:rsidTr="00FB6485">
        <w:trPr>
          <w:trHeight w:val="392"/>
        </w:trPr>
        <w:tc>
          <w:tcPr>
            <w:tcW w:w="1800" w:type="dxa"/>
            <w:shd w:val="clear" w:color="auto" w:fill="auto"/>
          </w:tcPr>
          <w:p w14:paraId="1B158CCA" w14:textId="1529E2E0" w:rsidR="00CB2680" w:rsidRPr="00440EB2" w:rsidRDefault="00CB2680" w:rsidP="00CB2680">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11:</w:t>
            </w:r>
            <w:r>
              <w:rPr>
                <w:rFonts w:asciiTheme="minorHAnsi" w:hAnsiTheme="minorHAnsi" w:cstheme="minorHAnsi"/>
                <w:sz w:val="22"/>
                <w:szCs w:val="22"/>
                <w:lang w:val="en-US"/>
              </w:rPr>
              <w:t>00 - 11:15</w:t>
            </w:r>
          </w:p>
        </w:tc>
        <w:tc>
          <w:tcPr>
            <w:tcW w:w="4230" w:type="dxa"/>
            <w:shd w:val="clear" w:color="auto" w:fill="auto"/>
          </w:tcPr>
          <w:p w14:paraId="24C6CF9E" w14:textId="59852471" w:rsidR="00CB2680" w:rsidRPr="00440EB2" w:rsidRDefault="00CB2680" w:rsidP="00CB2680">
            <w:pPr>
              <w:rPr>
                <w:rFonts w:asciiTheme="minorHAnsi" w:hAnsiTheme="minorHAnsi" w:cstheme="minorHAnsi"/>
                <w:sz w:val="22"/>
                <w:szCs w:val="22"/>
                <w:lang w:val="en-US"/>
              </w:rPr>
            </w:pPr>
            <w:r w:rsidRPr="00440EB2">
              <w:rPr>
                <w:rFonts w:asciiTheme="minorHAnsi" w:hAnsiTheme="minorHAnsi" w:cstheme="minorHAnsi"/>
                <w:sz w:val="22"/>
                <w:szCs w:val="22"/>
                <w:lang w:val="en-US"/>
              </w:rPr>
              <w:t>SDG Statistics: Progress and Gap</w:t>
            </w:r>
            <w:r>
              <w:rPr>
                <w:rFonts w:asciiTheme="minorHAnsi" w:hAnsiTheme="minorHAnsi" w:cstheme="minorHAnsi"/>
                <w:sz w:val="22"/>
                <w:szCs w:val="22"/>
                <w:lang w:val="en-US"/>
              </w:rPr>
              <w:t>s</w:t>
            </w:r>
          </w:p>
        </w:tc>
        <w:tc>
          <w:tcPr>
            <w:tcW w:w="3510" w:type="dxa"/>
            <w:shd w:val="clear" w:color="auto" w:fill="auto"/>
          </w:tcPr>
          <w:p w14:paraId="7A1796A5" w14:textId="77777777" w:rsidR="00CB2680" w:rsidRPr="00440EB2" w:rsidRDefault="00CB2680" w:rsidP="00CB2680">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NISR</w:t>
            </w:r>
          </w:p>
        </w:tc>
      </w:tr>
      <w:tr w:rsidR="00CB2680" w:rsidRPr="00440EB2" w14:paraId="67992626" w14:textId="77777777" w:rsidTr="00FB6485">
        <w:trPr>
          <w:trHeight w:val="302"/>
        </w:trPr>
        <w:tc>
          <w:tcPr>
            <w:tcW w:w="1800" w:type="dxa"/>
            <w:shd w:val="clear" w:color="auto" w:fill="auto"/>
          </w:tcPr>
          <w:p w14:paraId="3ED155C7" w14:textId="1A43BDE2" w:rsidR="00CB2680" w:rsidRPr="00440EB2" w:rsidRDefault="00CB2680" w:rsidP="00CB2680">
            <w:pPr>
              <w:jc w:val="both"/>
              <w:rPr>
                <w:rFonts w:asciiTheme="minorHAnsi" w:hAnsiTheme="minorHAnsi" w:cstheme="minorHAnsi"/>
                <w:sz w:val="22"/>
                <w:szCs w:val="22"/>
              </w:rPr>
            </w:pPr>
            <w:r>
              <w:rPr>
                <w:rFonts w:asciiTheme="minorHAnsi" w:hAnsiTheme="minorHAnsi" w:cstheme="minorHAnsi"/>
                <w:sz w:val="22"/>
                <w:szCs w:val="22"/>
              </w:rPr>
              <w:t>11:15 - 12:00</w:t>
            </w:r>
          </w:p>
        </w:tc>
        <w:tc>
          <w:tcPr>
            <w:tcW w:w="4230" w:type="dxa"/>
            <w:shd w:val="clear" w:color="auto" w:fill="auto"/>
          </w:tcPr>
          <w:p w14:paraId="1FF28240" w14:textId="125A274F" w:rsidR="00CB2680" w:rsidRPr="00440EB2" w:rsidRDefault="00CB2680" w:rsidP="00CB2680">
            <w:pPr>
              <w:rPr>
                <w:rFonts w:asciiTheme="minorHAnsi" w:hAnsiTheme="minorHAnsi" w:cstheme="minorHAnsi"/>
                <w:b/>
                <w:bCs/>
                <w:sz w:val="22"/>
                <w:szCs w:val="22"/>
                <w:lang w:val="en-US"/>
              </w:rPr>
            </w:pPr>
            <w:r w:rsidRPr="00440EB2">
              <w:rPr>
                <w:rFonts w:asciiTheme="minorHAnsi" w:hAnsiTheme="minorHAnsi" w:cstheme="minorHAnsi"/>
                <w:b/>
                <w:bCs/>
                <w:sz w:val="22"/>
                <w:szCs w:val="22"/>
                <w:lang w:val="en-US"/>
              </w:rPr>
              <w:t>Panel discussion</w:t>
            </w:r>
            <w:r>
              <w:rPr>
                <w:rFonts w:asciiTheme="minorHAnsi" w:hAnsiTheme="minorHAnsi" w:cstheme="minorHAnsi"/>
                <w:b/>
                <w:bCs/>
                <w:sz w:val="22"/>
                <w:szCs w:val="22"/>
                <w:lang w:val="en-US"/>
              </w:rPr>
              <w:t xml:space="preserve"> (</w:t>
            </w:r>
            <w:r w:rsidR="003E4961">
              <w:rPr>
                <w:rFonts w:asciiTheme="minorHAnsi" w:hAnsiTheme="minorHAnsi" w:cstheme="minorHAnsi"/>
                <w:b/>
                <w:bCs/>
                <w:sz w:val="22"/>
                <w:szCs w:val="22"/>
                <w:lang w:val="en-US"/>
              </w:rPr>
              <w:t>2</w:t>
            </w:r>
            <w:r>
              <w:rPr>
                <w:rFonts w:asciiTheme="minorHAnsi" w:hAnsiTheme="minorHAnsi" w:cstheme="minorHAnsi"/>
                <w:b/>
                <w:bCs/>
                <w:sz w:val="22"/>
                <w:szCs w:val="22"/>
                <w:lang w:val="en-US"/>
              </w:rPr>
              <w:t>)</w:t>
            </w:r>
          </w:p>
          <w:p w14:paraId="199B92FD" w14:textId="357BA339" w:rsidR="00CB2680" w:rsidRPr="00440EB2" w:rsidRDefault="00CB2680" w:rsidP="00CB2680">
            <w:pPr>
              <w:rPr>
                <w:rFonts w:asciiTheme="minorHAnsi" w:hAnsiTheme="minorHAnsi" w:cstheme="minorHAnsi"/>
                <w:sz w:val="22"/>
                <w:szCs w:val="22"/>
              </w:rPr>
            </w:pPr>
            <w:r w:rsidRPr="00440EB2">
              <w:rPr>
                <w:rFonts w:asciiTheme="minorHAnsi" w:hAnsiTheme="minorHAnsi" w:cstheme="minorHAnsi"/>
                <w:sz w:val="22"/>
                <w:szCs w:val="22"/>
                <w:lang w:val="en-US"/>
              </w:rPr>
              <w:t xml:space="preserve">Children and Adolescent Participation in </w:t>
            </w:r>
            <w:r>
              <w:rPr>
                <w:rFonts w:asciiTheme="minorHAnsi" w:hAnsiTheme="minorHAnsi" w:cstheme="minorHAnsi"/>
                <w:sz w:val="22"/>
                <w:szCs w:val="22"/>
                <w:lang w:val="en-US"/>
              </w:rPr>
              <w:t>Planning and Budgeting</w:t>
            </w:r>
          </w:p>
        </w:tc>
        <w:tc>
          <w:tcPr>
            <w:tcW w:w="3510" w:type="dxa"/>
            <w:shd w:val="clear" w:color="auto" w:fill="auto"/>
          </w:tcPr>
          <w:p w14:paraId="0062C12A" w14:textId="6331909B" w:rsidR="00CB2680" w:rsidRPr="00440EB2" w:rsidRDefault="00CB2680" w:rsidP="00CB2680">
            <w:pPr>
              <w:rPr>
                <w:rFonts w:asciiTheme="minorHAnsi" w:hAnsiTheme="minorHAnsi" w:cstheme="minorHAnsi"/>
                <w:sz w:val="22"/>
                <w:szCs w:val="22"/>
              </w:rPr>
            </w:pPr>
            <w:r w:rsidRPr="00440EB2">
              <w:rPr>
                <w:rFonts w:asciiTheme="minorHAnsi" w:hAnsiTheme="minorHAnsi" w:cstheme="minorHAnsi"/>
                <w:sz w:val="22"/>
                <w:szCs w:val="22"/>
                <w:lang w:val="en-US"/>
              </w:rPr>
              <w:t>CLADHO, Children’s Voice Today (CVT) &amp; Save the Children</w:t>
            </w:r>
          </w:p>
        </w:tc>
      </w:tr>
      <w:tr w:rsidR="00CB2680" w:rsidRPr="00440EB2" w14:paraId="1220F28F" w14:textId="77777777" w:rsidTr="00FB6485">
        <w:trPr>
          <w:trHeight w:val="302"/>
        </w:trPr>
        <w:tc>
          <w:tcPr>
            <w:tcW w:w="1800" w:type="dxa"/>
            <w:shd w:val="clear" w:color="auto" w:fill="FFE599" w:themeFill="accent4" w:themeFillTint="66"/>
          </w:tcPr>
          <w:p w14:paraId="79595AFE" w14:textId="03E6AF26" w:rsidR="00CB2680" w:rsidRPr="00440EB2" w:rsidRDefault="00CB2680" w:rsidP="00CB2680">
            <w:pPr>
              <w:jc w:val="both"/>
              <w:rPr>
                <w:rFonts w:asciiTheme="minorHAnsi" w:hAnsiTheme="minorHAnsi" w:cstheme="minorHAnsi"/>
                <w:sz w:val="22"/>
                <w:szCs w:val="22"/>
                <w:lang w:val="en-US"/>
              </w:rPr>
            </w:pPr>
            <w:r>
              <w:rPr>
                <w:rFonts w:asciiTheme="minorHAnsi" w:hAnsiTheme="minorHAnsi" w:cstheme="minorHAnsi"/>
                <w:sz w:val="22"/>
                <w:szCs w:val="22"/>
                <w:lang w:val="en-US"/>
              </w:rPr>
              <w:t>12:00 - 12:30</w:t>
            </w:r>
          </w:p>
        </w:tc>
        <w:tc>
          <w:tcPr>
            <w:tcW w:w="4230" w:type="dxa"/>
            <w:shd w:val="clear" w:color="auto" w:fill="FFE599" w:themeFill="accent4" w:themeFillTint="66"/>
          </w:tcPr>
          <w:p w14:paraId="7404ACAB" w14:textId="77777777" w:rsidR="00CB2680" w:rsidRPr="00440EB2" w:rsidRDefault="00CB2680" w:rsidP="00CB2680">
            <w:pPr>
              <w:rPr>
                <w:rFonts w:asciiTheme="minorHAnsi" w:hAnsiTheme="minorHAnsi" w:cstheme="minorHAnsi"/>
                <w:sz w:val="22"/>
                <w:szCs w:val="22"/>
                <w:lang w:val="en-US"/>
              </w:rPr>
            </w:pPr>
            <w:r w:rsidRPr="00440EB2">
              <w:rPr>
                <w:rFonts w:asciiTheme="minorHAnsi" w:hAnsiTheme="minorHAnsi" w:cstheme="minorHAnsi"/>
                <w:sz w:val="22"/>
                <w:szCs w:val="22"/>
                <w:lang w:val="en-US"/>
              </w:rPr>
              <w:t>Questions and Answer</w:t>
            </w:r>
            <w:r>
              <w:rPr>
                <w:rFonts w:asciiTheme="minorHAnsi" w:hAnsiTheme="minorHAnsi" w:cstheme="minorHAnsi"/>
                <w:sz w:val="22"/>
                <w:szCs w:val="22"/>
                <w:lang w:val="en-US"/>
              </w:rPr>
              <w:t>s</w:t>
            </w:r>
          </w:p>
        </w:tc>
        <w:tc>
          <w:tcPr>
            <w:tcW w:w="3510" w:type="dxa"/>
            <w:shd w:val="clear" w:color="auto" w:fill="FFE599" w:themeFill="accent4" w:themeFillTint="66"/>
          </w:tcPr>
          <w:p w14:paraId="726119A0" w14:textId="77777777" w:rsidR="00CB2680" w:rsidRPr="00440EB2" w:rsidRDefault="00CB2680" w:rsidP="00CB2680">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Participants</w:t>
            </w:r>
          </w:p>
        </w:tc>
      </w:tr>
      <w:tr w:rsidR="00CB2680" w:rsidRPr="00440EB2" w14:paraId="4105E0C9" w14:textId="77777777" w:rsidTr="00FB6485">
        <w:trPr>
          <w:trHeight w:val="383"/>
        </w:trPr>
        <w:tc>
          <w:tcPr>
            <w:tcW w:w="1800" w:type="dxa"/>
          </w:tcPr>
          <w:p w14:paraId="15060CED" w14:textId="464FC761" w:rsidR="00CB2680" w:rsidRPr="00440EB2" w:rsidRDefault="00CB2680" w:rsidP="00CB2680">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12:</w:t>
            </w:r>
            <w:r>
              <w:rPr>
                <w:rFonts w:asciiTheme="minorHAnsi" w:hAnsiTheme="minorHAnsi" w:cstheme="minorHAnsi"/>
                <w:sz w:val="22"/>
                <w:szCs w:val="22"/>
                <w:lang w:val="en-US"/>
              </w:rPr>
              <w:t>30</w:t>
            </w:r>
            <w:r w:rsidRPr="00440EB2">
              <w:rPr>
                <w:rFonts w:asciiTheme="minorHAnsi" w:hAnsiTheme="minorHAnsi" w:cstheme="minorHAnsi"/>
                <w:sz w:val="22"/>
                <w:szCs w:val="22"/>
                <w:lang w:val="en-US"/>
              </w:rPr>
              <w:t xml:space="preserve"> </w:t>
            </w:r>
            <w:r>
              <w:rPr>
                <w:rFonts w:asciiTheme="minorHAnsi" w:hAnsiTheme="minorHAnsi" w:cstheme="minorHAnsi"/>
                <w:sz w:val="22"/>
                <w:szCs w:val="22"/>
                <w:lang w:val="en-US"/>
              </w:rPr>
              <w:t>-</w:t>
            </w:r>
            <w:r w:rsidRPr="00440EB2">
              <w:rPr>
                <w:rFonts w:asciiTheme="minorHAnsi" w:hAnsiTheme="minorHAnsi" w:cstheme="minorHAnsi"/>
                <w:sz w:val="22"/>
                <w:szCs w:val="22"/>
                <w:lang w:val="en-US"/>
              </w:rPr>
              <w:t xml:space="preserve"> 12:</w:t>
            </w:r>
            <w:r>
              <w:rPr>
                <w:rFonts w:asciiTheme="minorHAnsi" w:hAnsiTheme="minorHAnsi" w:cstheme="minorHAnsi"/>
                <w:sz w:val="22"/>
                <w:szCs w:val="22"/>
                <w:lang w:val="en-US"/>
              </w:rPr>
              <w:t>45</w:t>
            </w:r>
          </w:p>
        </w:tc>
        <w:tc>
          <w:tcPr>
            <w:tcW w:w="4230" w:type="dxa"/>
          </w:tcPr>
          <w:p w14:paraId="242AA3AF" w14:textId="77777777" w:rsidR="00CB2680" w:rsidRPr="00440EB2" w:rsidRDefault="00CB2680" w:rsidP="00CB2680">
            <w:pPr>
              <w:rPr>
                <w:rFonts w:asciiTheme="minorHAnsi" w:hAnsiTheme="minorHAnsi" w:cstheme="minorHAnsi"/>
                <w:sz w:val="22"/>
                <w:szCs w:val="22"/>
                <w:lang w:val="en-US"/>
              </w:rPr>
            </w:pPr>
            <w:r w:rsidRPr="00440EB2">
              <w:rPr>
                <w:rFonts w:asciiTheme="minorHAnsi" w:hAnsiTheme="minorHAnsi" w:cstheme="minorHAnsi"/>
                <w:sz w:val="22"/>
                <w:szCs w:val="22"/>
                <w:lang w:val="en-US"/>
              </w:rPr>
              <w:t>Recap and Closing remarks</w:t>
            </w:r>
          </w:p>
        </w:tc>
        <w:tc>
          <w:tcPr>
            <w:tcW w:w="3510" w:type="dxa"/>
          </w:tcPr>
          <w:p w14:paraId="12D64446" w14:textId="77777777" w:rsidR="00CB2680" w:rsidRPr="00440EB2" w:rsidRDefault="00CB2680" w:rsidP="00CB2680">
            <w:pPr>
              <w:jc w:val="both"/>
              <w:rPr>
                <w:rFonts w:asciiTheme="minorHAnsi" w:hAnsiTheme="minorHAnsi" w:cstheme="minorHAnsi"/>
                <w:sz w:val="22"/>
                <w:szCs w:val="22"/>
                <w:lang w:val="en-US"/>
              </w:rPr>
            </w:pPr>
            <w:r w:rsidRPr="00440EB2">
              <w:rPr>
                <w:rFonts w:asciiTheme="minorHAnsi" w:hAnsiTheme="minorHAnsi" w:cstheme="minorHAnsi"/>
                <w:sz w:val="22"/>
                <w:szCs w:val="22"/>
                <w:lang w:val="en-US"/>
              </w:rPr>
              <w:t>Save the Children/EPRN</w:t>
            </w:r>
          </w:p>
        </w:tc>
      </w:tr>
      <w:tr w:rsidR="00CB2680" w:rsidRPr="00440EB2" w14:paraId="79AF42CE" w14:textId="77777777" w:rsidTr="00FB6485">
        <w:trPr>
          <w:trHeight w:val="308"/>
        </w:trPr>
        <w:tc>
          <w:tcPr>
            <w:tcW w:w="1800" w:type="dxa"/>
            <w:shd w:val="clear" w:color="auto" w:fill="00B0F0"/>
          </w:tcPr>
          <w:p w14:paraId="198D5112" w14:textId="2161AA5A" w:rsidR="00CB2680" w:rsidRPr="0069394D" w:rsidRDefault="00CB2680" w:rsidP="00CB2680">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13:00 </w:t>
            </w:r>
            <w:r>
              <w:rPr>
                <w:rFonts w:asciiTheme="minorHAnsi" w:hAnsiTheme="minorHAnsi" w:cstheme="minorHAnsi"/>
                <w:sz w:val="22"/>
                <w:szCs w:val="22"/>
                <w:lang w:val="en-US"/>
              </w:rPr>
              <w:t>-</w:t>
            </w:r>
            <w:r>
              <w:rPr>
                <w:rFonts w:asciiTheme="minorHAnsi" w:hAnsiTheme="minorHAnsi" w:cstheme="minorHAnsi"/>
                <w:b/>
                <w:bCs/>
                <w:sz w:val="22"/>
                <w:szCs w:val="22"/>
                <w:lang w:val="en-US"/>
              </w:rPr>
              <w:t xml:space="preserve"> 14:00</w:t>
            </w:r>
          </w:p>
        </w:tc>
        <w:tc>
          <w:tcPr>
            <w:tcW w:w="4230" w:type="dxa"/>
            <w:shd w:val="clear" w:color="auto" w:fill="00B0F0"/>
          </w:tcPr>
          <w:p w14:paraId="5D6BCF0B" w14:textId="77777777" w:rsidR="00CB2680" w:rsidRPr="0069394D" w:rsidRDefault="00CB2680" w:rsidP="00CB2680">
            <w:pPr>
              <w:jc w:val="both"/>
              <w:rPr>
                <w:rFonts w:asciiTheme="minorHAnsi" w:hAnsiTheme="minorHAnsi" w:cstheme="minorHAnsi"/>
                <w:b/>
                <w:bCs/>
                <w:sz w:val="22"/>
                <w:szCs w:val="22"/>
                <w:lang w:val="en-US"/>
              </w:rPr>
            </w:pPr>
            <w:r w:rsidRPr="0069394D">
              <w:rPr>
                <w:rFonts w:asciiTheme="minorHAnsi" w:hAnsiTheme="minorHAnsi" w:cstheme="minorHAnsi"/>
                <w:b/>
                <w:bCs/>
                <w:sz w:val="22"/>
                <w:szCs w:val="22"/>
                <w:lang w:val="en-US"/>
              </w:rPr>
              <w:t>Lunch and Departure</w:t>
            </w:r>
          </w:p>
        </w:tc>
        <w:tc>
          <w:tcPr>
            <w:tcW w:w="3510" w:type="dxa"/>
            <w:shd w:val="clear" w:color="auto" w:fill="00B0F0"/>
          </w:tcPr>
          <w:p w14:paraId="0BF2B8FC" w14:textId="77777777" w:rsidR="00CB2680" w:rsidRPr="0069394D" w:rsidRDefault="00CB2680" w:rsidP="00CB2680">
            <w:pPr>
              <w:jc w:val="both"/>
              <w:rPr>
                <w:rFonts w:asciiTheme="minorHAnsi" w:hAnsiTheme="minorHAnsi" w:cstheme="minorHAnsi"/>
                <w:b/>
                <w:bCs/>
                <w:sz w:val="22"/>
                <w:szCs w:val="22"/>
                <w:lang w:val="en-US"/>
              </w:rPr>
            </w:pPr>
            <w:r w:rsidRPr="0069394D">
              <w:rPr>
                <w:rFonts w:asciiTheme="minorHAnsi" w:hAnsiTheme="minorHAnsi" w:cstheme="minorHAnsi"/>
                <w:b/>
                <w:bCs/>
                <w:sz w:val="22"/>
                <w:szCs w:val="22"/>
                <w:lang w:val="en-US"/>
              </w:rPr>
              <w:t>Hotel</w:t>
            </w:r>
          </w:p>
        </w:tc>
      </w:tr>
    </w:tbl>
    <w:p w14:paraId="53A2DFEE" w14:textId="77777777" w:rsidR="00266BF8" w:rsidRPr="003F36D1" w:rsidRDefault="00266BF8" w:rsidP="00266BF8">
      <w:pPr>
        <w:pStyle w:val="NoSpacing"/>
        <w:spacing w:line="276" w:lineRule="auto"/>
        <w:ind w:left="720"/>
        <w:contextualSpacing/>
        <w:jc w:val="both"/>
        <w:rPr>
          <w:rFonts w:cstheme="minorHAnsi"/>
          <w:b/>
        </w:rPr>
      </w:pPr>
    </w:p>
    <w:p w14:paraId="2A759A7C" w14:textId="77777777" w:rsidR="00266BF8" w:rsidRPr="003F36D1" w:rsidRDefault="00266BF8" w:rsidP="00266BF8">
      <w:pPr>
        <w:pStyle w:val="ListParagraph"/>
        <w:numPr>
          <w:ilvl w:val="0"/>
          <w:numId w:val="1"/>
        </w:numPr>
        <w:spacing w:after="120" w:line="276" w:lineRule="auto"/>
        <w:contextualSpacing/>
        <w:jc w:val="both"/>
        <w:rPr>
          <w:rFonts w:asciiTheme="minorHAnsi" w:hAnsiTheme="minorHAnsi" w:cstheme="minorHAnsi"/>
          <w:b/>
          <w:color w:val="002060"/>
        </w:rPr>
      </w:pPr>
      <w:r w:rsidRPr="003F36D1">
        <w:rPr>
          <w:rFonts w:asciiTheme="minorHAnsi" w:hAnsiTheme="minorHAnsi" w:cstheme="minorHAnsi"/>
          <w:b/>
          <w:color w:val="002060"/>
        </w:rPr>
        <w:t>Participants</w:t>
      </w:r>
    </w:p>
    <w:p w14:paraId="7CB44589" w14:textId="77777777" w:rsidR="00266BF8" w:rsidRPr="003F36D1" w:rsidRDefault="00266BF8" w:rsidP="00266BF8">
      <w:pPr>
        <w:spacing w:after="120" w:line="276" w:lineRule="auto"/>
        <w:jc w:val="both"/>
        <w:rPr>
          <w:rFonts w:asciiTheme="minorHAnsi" w:hAnsiTheme="minorHAnsi" w:cstheme="minorHAnsi"/>
          <w:sz w:val="22"/>
          <w:szCs w:val="22"/>
          <w:lang w:val="en-GB"/>
        </w:rPr>
      </w:pPr>
      <w:r w:rsidRPr="003F36D1">
        <w:rPr>
          <w:rFonts w:asciiTheme="minorHAnsi" w:hAnsiTheme="minorHAnsi" w:cstheme="minorHAnsi"/>
          <w:sz w:val="22"/>
          <w:szCs w:val="22"/>
          <w:lang w:val="en-GB"/>
        </w:rPr>
        <w:t>The policy dialogue will bring together high level and strategic partners from the following institutions:</w:t>
      </w:r>
    </w:p>
    <w:p w14:paraId="2ADC8558" w14:textId="75C0D37E" w:rsidR="00266BF8" w:rsidRPr="003F36D1" w:rsidRDefault="00266BF8" w:rsidP="005E4269">
      <w:pPr>
        <w:pStyle w:val="ListParagraph"/>
        <w:numPr>
          <w:ilvl w:val="0"/>
          <w:numId w:val="4"/>
        </w:numPr>
        <w:spacing w:line="276" w:lineRule="auto"/>
        <w:rPr>
          <w:rFonts w:asciiTheme="minorHAnsi" w:hAnsiTheme="minorHAnsi" w:cstheme="minorHAnsi"/>
          <w:lang w:val="en-GB"/>
        </w:rPr>
      </w:pPr>
      <w:r w:rsidRPr="003F36D1">
        <w:rPr>
          <w:rFonts w:asciiTheme="minorHAnsi" w:hAnsiTheme="minorHAnsi" w:cstheme="minorHAnsi"/>
          <w:lang w:val="en-GB"/>
        </w:rPr>
        <w:t>Government (Ministries, Agencies, and decentralized entities) and Parliament</w:t>
      </w:r>
    </w:p>
    <w:p w14:paraId="68F43C16" w14:textId="017E92A5" w:rsidR="00266BF8" w:rsidRPr="003F36D1" w:rsidRDefault="00266BF8" w:rsidP="005E4269">
      <w:pPr>
        <w:pStyle w:val="ListParagraph"/>
        <w:numPr>
          <w:ilvl w:val="0"/>
          <w:numId w:val="4"/>
        </w:numPr>
        <w:spacing w:line="276" w:lineRule="auto"/>
        <w:rPr>
          <w:rFonts w:asciiTheme="minorHAnsi" w:hAnsiTheme="minorHAnsi" w:cstheme="minorHAnsi"/>
          <w:lang w:val="en-GB"/>
        </w:rPr>
      </w:pPr>
      <w:r w:rsidRPr="003F36D1">
        <w:rPr>
          <w:rFonts w:asciiTheme="minorHAnsi" w:hAnsiTheme="minorHAnsi" w:cstheme="minorHAnsi"/>
          <w:lang w:val="en-GB"/>
        </w:rPr>
        <w:t>International Non-Government organizations</w:t>
      </w:r>
    </w:p>
    <w:p w14:paraId="7CB1FDE4" w14:textId="103F502C" w:rsidR="00266BF8" w:rsidRPr="003F36D1" w:rsidRDefault="00266BF8" w:rsidP="005E4269">
      <w:pPr>
        <w:pStyle w:val="ListParagraph"/>
        <w:numPr>
          <w:ilvl w:val="0"/>
          <w:numId w:val="4"/>
        </w:numPr>
        <w:spacing w:line="276" w:lineRule="auto"/>
        <w:rPr>
          <w:rFonts w:asciiTheme="minorHAnsi" w:hAnsiTheme="minorHAnsi" w:cstheme="minorHAnsi"/>
          <w:lang w:val="en-GB"/>
        </w:rPr>
      </w:pPr>
      <w:r w:rsidRPr="003F36D1">
        <w:rPr>
          <w:rFonts w:asciiTheme="minorHAnsi" w:hAnsiTheme="minorHAnsi" w:cstheme="minorHAnsi"/>
          <w:lang w:val="en-GB"/>
        </w:rPr>
        <w:t>Development partners (UN Agencies, International Financial Institutions, Bilateral Agencies/</w:t>
      </w:r>
      <w:r w:rsidR="005E4269">
        <w:rPr>
          <w:rFonts w:asciiTheme="minorHAnsi" w:hAnsiTheme="minorHAnsi" w:cstheme="minorHAnsi"/>
          <w:lang w:val="en-GB"/>
        </w:rPr>
        <w:t xml:space="preserve"> </w:t>
      </w:r>
      <w:r w:rsidRPr="003F36D1">
        <w:rPr>
          <w:rFonts w:asciiTheme="minorHAnsi" w:hAnsiTheme="minorHAnsi" w:cstheme="minorHAnsi"/>
          <w:lang w:val="en-GB"/>
        </w:rPr>
        <w:t>Organizations)</w:t>
      </w:r>
    </w:p>
    <w:p w14:paraId="5366153A" w14:textId="13500710" w:rsidR="00266BF8" w:rsidRPr="003F36D1" w:rsidRDefault="00266BF8" w:rsidP="005E4269">
      <w:pPr>
        <w:pStyle w:val="ListParagraph"/>
        <w:numPr>
          <w:ilvl w:val="0"/>
          <w:numId w:val="4"/>
        </w:numPr>
        <w:spacing w:line="276" w:lineRule="auto"/>
        <w:rPr>
          <w:rFonts w:asciiTheme="minorHAnsi" w:hAnsiTheme="minorHAnsi" w:cstheme="minorHAnsi"/>
          <w:lang w:val="en-GB"/>
        </w:rPr>
      </w:pPr>
      <w:r w:rsidRPr="003F36D1">
        <w:rPr>
          <w:rFonts w:asciiTheme="minorHAnsi" w:hAnsiTheme="minorHAnsi" w:cstheme="minorHAnsi"/>
          <w:lang w:val="en-GB"/>
        </w:rPr>
        <w:t>Civil society and faith-based organizations</w:t>
      </w:r>
    </w:p>
    <w:p w14:paraId="0E494696" w14:textId="002BAE2F" w:rsidR="00266BF8" w:rsidRPr="003F36D1" w:rsidRDefault="00266BF8" w:rsidP="005E4269">
      <w:pPr>
        <w:pStyle w:val="ListParagraph"/>
        <w:numPr>
          <w:ilvl w:val="0"/>
          <w:numId w:val="4"/>
        </w:numPr>
        <w:spacing w:line="276" w:lineRule="auto"/>
        <w:rPr>
          <w:rFonts w:asciiTheme="minorHAnsi" w:hAnsiTheme="minorHAnsi" w:cstheme="minorHAnsi"/>
          <w:lang w:val="en-GB"/>
        </w:rPr>
      </w:pPr>
      <w:r w:rsidRPr="003F36D1">
        <w:rPr>
          <w:rFonts w:asciiTheme="minorHAnsi" w:hAnsiTheme="minorHAnsi" w:cstheme="minorHAnsi"/>
          <w:lang w:val="en-GB"/>
        </w:rPr>
        <w:t>Academia, Research and think tanks</w:t>
      </w:r>
    </w:p>
    <w:p w14:paraId="2C25AD47" w14:textId="77777777" w:rsidR="00266BF8" w:rsidRDefault="00266BF8" w:rsidP="005E4269">
      <w:pPr>
        <w:pStyle w:val="ListParagraph"/>
        <w:numPr>
          <w:ilvl w:val="0"/>
          <w:numId w:val="4"/>
        </w:numPr>
        <w:spacing w:line="276" w:lineRule="auto"/>
        <w:rPr>
          <w:rFonts w:asciiTheme="minorHAnsi" w:hAnsiTheme="minorHAnsi" w:cstheme="minorHAnsi"/>
          <w:lang w:val="en-GB"/>
        </w:rPr>
      </w:pPr>
      <w:r w:rsidRPr="003F36D1">
        <w:rPr>
          <w:rFonts w:asciiTheme="minorHAnsi" w:hAnsiTheme="minorHAnsi" w:cstheme="minorHAnsi"/>
          <w:lang w:val="en-GB"/>
        </w:rPr>
        <w:t>Private Sector Federation.</w:t>
      </w:r>
    </w:p>
    <w:p w14:paraId="3C754CE4" w14:textId="77777777" w:rsidR="00AC6672" w:rsidRPr="0069394D" w:rsidRDefault="00AC6672" w:rsidP="0069394D">
      <w:pPr>
        <w:spacing w:line="276" w:lineRule="auto"/>
        <w:jc w:val="both"/>
        <w:rPr>
          <w:rFonts w:asciiTheme="minorHAnsi" w:hAnsiTheme="minorHAnsi" w:cstheme="minorHAnsi"/>
          <w:lang w:val="en-GB"/>
        </w:rPr>
      </w:pPr>
    </w:p>
    <w:p w14:paraId="3C076649" w14:textId="46B32AEE" w:rsidR="00266BF8" w:rsidRPr="00CF383D" w:rsidRDefault="00266BF8" w:rsidP="00266BF8">
      <w:pPr>
        <w:pStyle w:val="ListParagraph"/>
        <w:numPr>
          <w:ilvl w:val="0"/>
          <w:numId w:val="1"/>
        </w:numPr>
        <w:spacing w:after="120" w:line="276" w:lineRule="auto"/>
        <w:contextualSpacing/>
        <w:jc w:val="both"/>
        <w:rPr>
          <w:rFonts w:asciiTheme="minorHAnsi" w:hAnsiTheme="minorHAnsi" w:cstheme="minorHAnsi"/>
          <w:b/>
          <w:color w:val="002060"/>
        </w:rPr>
      </w:pPr>
      <w:r w:rsidRPr="003F36D1">
        <w:rPr>
          <w:rFonts w:asciiTheme="minorHAnsi" w:hAnsiTheme="minorHAnsi" w:cstheme="minorHAnsi"/>
          <w:b/>
          <w:color w:val="002060"/>
        </w:rPr>
        <w:t xml:space="preserve">Date and Venue </w:t>
      </w:r>
    </w:p>
    <w:p w14:paraId="02EBC27C" w14:textId="76E5C789" w:rsidR="00266BF8" w:rsidRDefault="00266BF8" w:rsidP="00CF383D">
      <w:pPr>
        <w:spacing w:line="276" w:lineRule="auto"/>
        <w:ind w:left="360" w:hanging="360"/>
        <w:contextualSpacing/>
        <w:jc w:val="both"/>
        <w:rPr>
          <w:rFonts w:asciiTheme="minorHAnsi" w:hAnsiTheme="minorHAnsi" w:cstheme="minorHAnsi"/>
          <w:color w:val="000000" w:themeColor="text1"/>
          <w:sz w:val="22"/>
          <w:szCs w:val="22"/>
        </w:rPr>
      </w:pPr>
      <w:r w:rsidRPr="003F36D1">
        <w:rPr>
          <w:rFonts w:asciiTheme="minorHAnsi" w:hAnsiTheme="minorHAnsi" w:cstheme="minorHAnsi"/>
          <w:color w:val="000000" w:themeColor="text1"/>
          <w:sz w:val="22"/>
          <w:szCs w:val="22"/>
        </w:rPr>
        <w:t>This dialogue is scheduled on Thursday, 02</w:t>
      </w:r>
      <w:r w:rsidRPr="003F36D1">
        <w:rPr>
          <w:rFonts w:asciiTheme="minorHAnsi" w:hAnsiTheme="minorHAnsi" w:cstheme="minorHAnsi"/>
          <w:color w:val="000000" w:themeColor="text1"/>
          <w:sz w:val="22"/>
          <w:szCs w:val="22"/>
          <w:vertAlign w:val="superscript"/>
        </w:rPr>
        <w:t>nd</w:t>
      </w:r>
      <w:r w:rsidRPr="003F36D1">
        <w:rPr>
          <w:rFonts w:asciiTheme="minorHAnsi" w:hAnsiTheme="minorHAnsi" w:cstheme="minorHAnsi"/>
          <w:color w:val="000000" w:themeColor="text1"/>
          <w:sz w:val="22"/>
          <w:szCs w:val="22"/>
        </w:rPr>
        <w:t xml:space="preserve"> December 2021</w:t>
      </w:r>
      <w:r w:rsidR="00717E93">
        <w:rPr>
          <w:rFonts w:asciiTheme="minorHAnsi" w:hAnsiTheme="minorHAnsi" w:cstheme="minorHAnsi"/>
          <w:color w:val="000000" w:themeColor="text1"/>
          <w:sz w:val="22"/>
          <w:szCs w:val="22"/>
        </w:rPr>
        <w:t xml:space="preserve"> </w:t>
      </w:r>
      <w:r w:rsidRPr="003F36D1">
        <w:rPr>
          <w:rFonts w:asciiTheme="minorHAnsi" w:hAnsiTheme="minorHAnsi" w:cstheme="minorHAnsi"/>
          <w:color w:val="000000" w:themeColor="text1"/>
          <w:sz w:val="22"/>
          <w:szCs w:val="22"/>
        </w:rPr>
        <w:t xml:space="preserve">from </w:t>
      </w:r>
      <w:r w:rsidRPr="00A441D4">
        <w:rPr>
          <w:rFonts w:asciiTheme="minorHAnsi" w:hAnsiTheme="minorHAnsi" w:cstheme="minorHAnsi"/>
          <w:b/>
          <w:bCs/>
          <w:color w:val="000000" w:themeColor="text1"/>
          <w:sz w:val="22"/>
          <w:szCs w:val="22"/>
        </w:rPr>
        <w:t>09</w:t>
      </w:r>
      <w:r w:rsidR="00A441D4" w:rsidRPr="00A441D4">
        <w:rPr>
          <w:rFonts w:asciiTheme="minorHAnsi" w:hAnsiTheme="minorHAnsi" w:cstheme="minorHAnsi"/>
          <w:b/>
          <w:bCs/>
          <w:color w:val="000000" w:themeColor="text1"/>
          <w:sz w:val="22"/>
          <w:szCs w:val="22"/>
        </w:rPr>
        <w:t xml:space="preserve">:00 </w:t>
      </w:r>
      <w:r w:rsidRPr="00A441D4">
        <w:rPr>
          <w:rFonts w:asciiTheme="minorHAnsi" w:hAnsiTheme="minorHAnsi" w:cstheme="minorHAnsi"/>
          <w:b/>
          <w:bCs/>
          <w:color w:val="000000" w:themeColor="text1"/>
          <w:sz w:val="22"/>
          <w:szCs w:val="22"/>
        </w:rPr>
        <w:t>am</w:t>
      </w:r>
      <w:r w:rsidR="00A441D4" w:rsidRPr="00A441D4">
        <w:rPr>
          <w:rFonts w:asciiTheme="minorHAnsi" w:hAnsiTheme="minorHAnsi" w:cstheme="minorHAnsi"/>
          <w:b/>
          <w:bCs/>
          <w:color w:val="000000" w:themeColor="text1"/>
          <w:sz w:val="22"/>
          <w:szCs w:val="22"/>
        </w:rPr>
        <w:t xml:space="preserve"> to 13:00</w:t>
      </w:r>
      <w:r w:rsidRPr="003F36D1">
        <w:rPr>
          <w:rFonts w:asciiTheme="minorHAnsi" w:hAnsiTheme="minorHAnsi" w:cstheme="minorHAnsi"/>
          <w:color w:val="000000" w:themeColor="text1"/>
          <w:sz w:val="22"/>
          <w:szCs w:val="22"/>
        </w:rPr>
        <w:t xml:space="preserve"> at Serena Hotel Kigali.</w:t>
      </w:r>
    </w:p>
    <w:p w14:paraId="2990B8DC" w14:textId="77777777" w:rsidR="0069394D" w:rsidRDefault="0069394D" w:rsidP="00266BF8">
      <w:pPr>
        <w:spacing w:line="276" w:lineRule="auto"/>
        <w:ind w:left="360"/>
        <w:contextualSpacing/>
        <w:jc w:val="both"/>
        <w:rPr>
          <w:rFonts w:asciiTheme="minorHAnsi" w:hAnsiTheme="minorHAnsi" w:cstheme="minorHAnsi"/>
          <w:color w:val="000000" w:themeColor="text1"/>
          <w:sz w:val="22"/>
          <w:szCs w:val="22"/>
        </w:rPr>
      </w:pPr>
    </w:p>
    <w:p w14:paraId="3010910A" w14:textId="77777777" w:rsidR="0069394D" w:rsidRDefault="0069394D" w:rsidP="00266BF8">
      <w:pPr>
        <w:spacing w:line="276" w:lineRule="auto"/>
        <w:ind w:left="360"/>
        <w:contextualSpacing/>
        <w:jc w:val="both"/>
        <w:rPr>
          <w:rFonts w:asciiTheme="minorHAnsi" w:hAnsiTheme="minorHAnsi" w:cstheme="minorHAnsi"/>
          <w:color w:val="000000" w:themeColor="text1"/>
          <w:sz w:val="22"/>
          <w:szCs w:val="22"/>
        </w:rPr>
        <w:sectPr w:rsidR="0069394D" w:rsidSect="00D51272">
          <w:headerReference w:type="default" r:id="rId8"/>
          <w:headerReference w:type="first" r:id="rId9"/>
          <w:footerReference w:type="first" r:id="rId10"/>
          <w:pgSz w:w="11900" w:h="16840"/>
          <w:pgMar w:top="-993" w:right="1280" w:bottom="630" w:left="1170" w:header="360" w:footer="0" w:gutter="0"/>
          <w:cols w:space="708"/>
          <w:docGrid w:linePitch="360"/>
        </w:sectPr>
      </w:pPr>
    </w:p>
    <w:p w14:paraId="0698F132" w14:textId="77777777" w:rsidR="00266BF8" w:rsidRPr="003F36D1" w:rsidRDefault="00266BF8" w:rsidP="00266BF8">
      <w:pPr>
        <w:spacing w:line="276" w:lineRule="auto"/>
        <w:ind w:left="360"/>
        <w:contextualSpacing/>
        <w:jc w:val="both"/>
        <w:rPr>
          <w:rFonts w:asciiTheme="minorHAnsi" w:hAnsiTheme="minorHAnsi" w:cstheme="minorHAnsi"/>
          <w:b/>
          <w:color w:val="000000" w:themeColor="text1"/>
          <w:sz w:val="22"/>
          <w:szCs w:val="22"/>
        </w:rPr>
      </w:pPr>
    </w:p>
    <w:p w14:paraId="3469C65C" w14:textId="77777777" w:rsidR="00266BF8" w:rsidRPr="003F36D1" w:rsidRDefault="00266BF8" w:rsidP="00266BF8">
      <w:pPr>
        <w:pStyle w:val="ListParagraph"/>
        <w:numPr>
          <w:ilvl w:val="0"/>
          <w:numId w:val="1"/>
        </w:numPr>
        <w:spacing w:line="276" w:lineRule="auto"/>
        <w:contextualSpacing/>
        <w:jc w:val="both"/>
        <w:rPr>
          <w:rFonts w:asciiTheme="minorHAnsi" w:hAnsiTheme="minorHAnsi" w:cstheme="minorHAnsi"/>
          <w:b/>
          <w:color w:val="002060"/>
        </w:rPr>
      </w:pPr>
      <w:r w:rsidRPr="003F36D1">
        <w:rPr>
          <w:rFonts w:asciiTheme="minorHAnsi" w:hAnsiTheme="minorHAnsi" w:cstheme="minorHAnsi"/>
          <w:b/>
          <w:color w:val="002060"/>
        </w:rPr>
        <w:t xml:space="preserve">Policy dialogue Organizers </w:t>
      </w:r>
    </w:p>
    <w:p w14:paraId="58EB7DEE" w14:textId="77777777" w:rsidR="00266BF8" w:rsidRPr="003F36D1" w:rsidRDefault="00266BF8" w:rsidP="00266BF8">
      <w:pPr>
        <w:spacing w:line="276" w:lineRule="auto"/>
        <w:contextualSpacing/>
        <w:jc w:val="both"/>
        <w:rPr>
          <w:rFonts w:asciiTheme="minorHAnsi" w:hAnsiTheme="minorHAnsi" w:cstheme="minorHAnsi"/>
          <w:b/>
          <w:color w:val="000000" w:themeColor="text1"/>
          <w:sz w:val="22"/>
          <w:szCs w:val="22"/>
        </w:rPr>
      </w:pPr>
    </w:p>
    <w:p w14:paraId="5D4AEA60" w14:textId="77777777" w:rsidR="00266BF8" w:rsidRPr="003F36D1" w:rsidRDefault="00266BF8" w:rsidP="00266BF8">
      <w:pPr>
        <w:pStyle w:val="ListParagraph"/>
        <w:numPr>
          <w:ilvl w:val="0"/>
          <w:numId w:val="2"/>
        </w:numPr>
        <w:spacing w:after="120" w:line="276" w:lineRule="auto"/>
        <w:contextualSpacing/>
        <w:jc w:val="both"/>
        <w:rPr>
          <w:rFonts w:asciiTheme="minorHAnsi" w:hAnsiTheme="minorHAnsi" w:cstheme="minorHAnsi"/>
          <w:b/>
          <w:color w:val="00B0F0"/>
        </w:rPr>
      </w:pPr>
      <w:r w:rsidRPr="003F36D1">
        <w:rPr>
          <w:rFonts w:asciiTheme="minorHAnsi" w:hAnsiTheme="minorHAnsi" w:cstheme="minorHAnsi"/>
          <w:noProof/>
          <w:lang w:val="en-GB" w:eastAsia="en-GB"/>
        </w:rPr>
        <w:drawing>
          <wp:anchor distT="0" distB="0" distL="114300" distR="114300" simplePos="0" relativeHeight="251660288" behindDoc="1" locked="0" layoutInCell="1" allowOverlap="1" wp14:anchorId="40AF2279" wp14:editId="19CA41DE">
            <wp:simplePos x="0" y="0"/>
            <wp:positionH relativeFrom="column">
              <wp:posOffset>228600</wp:posOffset>
            </wp:positionH>
            <wp:positionV relativeFrom="paragraph">
              <wp:posOffset>85090</wp:posOffset>
            </wp:positionV>
            <wp:extent cx="1905000" cy="952500"/>
            <wp:effectExtent l="0" t="0" r="0" b="0"/>
            <wp:wrapTight wrapText="bothSides">
              <wp:wrapPolygon edited="0">
                <wp:start x="0" y="0"/>
                <wp:lineTo x="0" y="21168"/>
                <wp:lineTo x="21384" y="21168"/>
                <wp:lineTo x="2138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anchor>
        </w:drawing>
      </w:r>
      <w:r w:rsidRPr="003F36D1">
        <w:rPr>
          <w:rFonts w:asciiTheme="minorHAnsi" w:hAnsiTheme="minorHAnsi" w:cstheme="minorHAnsi"/>
          <w:b/>
          <w:color w:val="00B0F0"/>
        </w:rPr>
        <w:t xml:space="preserve">EPRN </w:t>
      </w:r>
    </w:p>
    <w:p w14:paraId="1E0E59B1" w14:textId="59E789E4" w:rsidR="00266BF8" w:rsidRDefault="00266BF8" w:rsidP="00266BF8">
      <w:pPr>
        <w:spacing w:after="120" w:line="276" w:lineRule="auto"/>
        <w:contextualSpacing/>
        <w:jc w:val="both"/>
        <w:rPr>
          <w:rFonts w:asciiTheme="minorHAnsi" w:hAnsiTheme="minorHAnsi" w:cstheme="minorHAnsi"/>
          <w:color w:val="000000" w:themeColor="text1"/>
          <w:sz w:val="22"/>
          <w:szCs w:val="22"/>
        </w:rPr>
      </w:pPr>
      <w:r w:rsidRPr="003F36D1">
        <w:rPr>
          <w:rFonts w:asciiTheme="minorHAnsi" w:hAnsiTheme="minorHAnsi" w:cstheme="minorHAnsi"/>
          <w:sz w:val="22"/>
          <w:szCs w:val="22"/>
        </w:rPr>
        <w:t xml:space="preserve"> </w:t>
      </w:r>
      <w:r w:rsidRPr="003F36D1">
        <w:rPr>
          <w:rFonts w:asciiTheme="minorHAnsi" w:hAnsiTheme="minorHAnsi" w:cstheme="minorHAnsi"/>
          <w:color w:val="000000" w:themeColor="text1"/>
          <w:sz w:val="22"/>
          <w:szCs w:val="22"/>
        </w:rPr>
        <w:t xml:space="preserve">The Economic Policy Research Network (EPRN) is formerly registered with the Rwanda Governance Board as a national  non-governmental organization (Registration No 240/RGB/NGO/2017), and its mission is to contribute to the evidence based policy making in Rwanda and capacity strengthening through offering professional trainings creating networking opportunities, carrying out high quality research and organizing national policy dialogues as a space for research dissemination and advocacy thus promote socio-economic policy reforms for wellbeing of Rwandans: </w:t>
      </w:r>
    </w:p>
    <w:p w14:paraId="22A1C76C" w14:textId="2C6817BA" w:rsidR="00A441D4" w:rsidRDefault="00A718DA" w:rsidP="00266BF8">
      <w:pPr>
        <w:spacing w:after="120" w:line="276" w:lineRule="auto"/>
        <w:contextualSpacing/>
        <w:jc w:val="both"/>
        <w:rPr>
          <w:rFonts w:asciiTheme="minorHAnsi" w:hAnsiTheme="minorHAnsi" w:cstheme="minorHAnsi"/>
          <w:color w:val="000000" w:themeColor="text1"/>
          <w:sz w:val="22"/>
          <w:szCs w:val="22"/>
        </w:rPr>
      </w:pPr>
      <w:hyperlink r:id="rId12" w:history="1">
        <w:r w:rsidR="00A441D4" w:rsidRPr="00883B89">
          <w:rPr>
            <w:rStyle w:val="Hyperlink"/>
            <w:rFonts w:asciiTheme="minorHAnsi" w:hAnsiTheme="minorHAnsi" w:cstheme="minorHAnsi"/>
            <w:sz w:val="22"/>
            <w:szCs w:val="22"/>
          </w:rPr>
          <w:t>https://www.eprnrwanda.org/</w:t>
        </w:r>
      </w:hyperlink>
    </w:p>
    <w:p w14:paraId="27939599" w14:textId="77777777" w:rsidR="002255E5" w:rsidRDefault="002255E5" w:rsidP="00266BF8">
      <w:pPr>
        <w:spacing w:after="120" w:line="276" w:lineRule="auto"/>
        <w:contextualSpacing/>
        <w:jc w:val="both"/>
        <w:rPr>
          <w:rFonts w:asciiTheme="minorHAnsi" w:hAnsiTheme="minorHAnsi" w:cstheme="minorHAnsi"/>
          <w:color w:val="000000" w:themeColor="text1"/>
          <w:sz w:val="22"/>
          <w:szCs w:val="22"/>
        </w:rPr>
      </w:pPr>
    </w:p>
    <w:p w14:paraId="63DECE32" w14:textId="77777777" w:rsidR="00266BF8" w:rsidRPr="003F36D1" w:rsidRDefault="00266BF8" w:rsidP="00266BF8">
      <w:pPr>
        <w:spacing w:after="120" w:line="276" w:lineRule="auto"/>
        <w:contextualSpacing/>
        <w:jc w:val="both"/>
        <w:rPr>
          <w:rFonts w:asciiTheme="minorHAnsi" w:hAnsiTheme="minorHAnsi" w:cstheme="minorHAnsi"/>
          <w:color w:val="000000" w:themeColor="text1"/>
          <w:sz w:val="22"/>
          <w:szCs w:val="22"/>
        </w:rPr>
      </w:pPr>
      <w:r w:rsidRPr="003F36D1">
        <w:rPr>
          <w:rFonts w:asciiTheme="minorHAnsi" w:hAnsiTheme="minorHAnsi" w:cstheme="minorHAnsi"/>
          <w:noProof/>
          <w:sz w:val="22"/>
          <w:szCs w:val="22"/>
          <w:lang w:val="en-GB" w:eastAsia="en-GB"/>
        </w:rPr>
        <w:drawing>
          <wp:anchor distT="0" distB="0" distL="114300" distR="114300" simplePos="0" relativeHeight="251659264" behindDoc="1" locked="0" layoutInCell="1" allowOverlap="1" wp14:anchorId="7F4DA72E" wp14:editId="61137F21">
            <wp:simplePos x="0" y="0"/>
            <wp:positionH relativeFrom="margin">
              <wp:align>left</wp:align>
            </wp:positionH>
            <wp:positionV relativeFrom="paragraph">
              <wp:posOffset>219075</wp:posOffset>
            </wp:positionV>
            <wp:extent cx="2209165" cy="495300"/>
            <wp:effectExtent l="0" t="0" r="635" b="0"/>
            <wp:wrapTight wrapText="bothSides">
              <wp:wrapPolygon edited="0">
                <wp:start x="1118" y="0"/>
                <wp:lineTo x="0" y="4154"/>
                <wp:lineTo x="0" y="17446"/>
                <wp:lineTo x="931" y="20769"/>
                <wp:lineTo x="3166" y="20769"/>
                <wp:lineTo x="4470" y="19938"/>
                <wp:lineTo x="20302" y="14954"/>
                <wp:lineTo x="21420" y="14123"/>
                <wp:lineTo x="21420" y="6646"/>
                <wp:lineTo x="2794" y="0"/>
                <wp:lineTo x="1118" y="0"/>
              </wp:wrapPolygon>
            </wp:wrapTight>
            <wp:docPr id="9" name="Picture 9" descr="Save the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 the Childr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16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9362B" w14:textId="77777777" w:rsidR="00266BF8" w:rsidRPr="003F36D1" w:rsidRDefault="00266BF8" w:rsidP="00266BF8">
      <w:pPr>
        <w:pStyle w:val="ListParagraph"/>
        <w:numPr>
          <w:ilvl w:val="0"/>
          <w:numId w:val="2"/>
        </w:numPr>
        <w:spacing w:after="120" w:line="276" w:lineRule="auto"/>
        <w:contextualSpacing/>
        <w:jc w:val="both"/>
        <w:rPr>
          <w:rFonts w:asciiTheme="minorHAnsi" w:hAnsiTheme="minorHAnsi" w:cstheme="minorHAnsi"/>
          <w:b/>
          <w:color w:val="00B0F0"/>
        </w:rPr>
      </w:pPr>
      <w:r w:rsidRPr="003F36D1">
        <w:rPr>
          <w:rFonts w:asciiTheme="minorHAnsi" w:hAnsiTheme="minorHAnsi" w:cstheme="minorHAnsi"/>
          <w:b/>
          <w:color w:val="00B0F0"/>
        </w:rPr>
        <w:t xml:space="preserve">SAVE THE CHILDREN </w:t>
      </w:r>
    </w:p>
    <w:p w14:paraId="11BFFFF1" w14:textId="77777777" w:rsidR="00266BF8" w:rsidRPr="003F36D1" w:rsidRDefault="00266BF8" w:rsidP="00266BF8">
      <w:pPr>
        <w:spacing w:after="120" w:line="276" w:lineRule="auto"/>
        <w:contextualSpacing/>
        <w:jc w:val="both"/>
        <w:rPr>
          <w:rFonts w:asciiTheme="minorHAnsi" w:hAnsiTheme="minorHAnsi" w:cstheme="minorHAnsi"/>
          <w:color w:val="000000" w:themeColor="text1"/>
          <w:sz w:val="22"/>
          <w:szCs w:val="22"/>
        </w:rPr>
      </w:pPr>
      <w:r w:rsidRPr="003F36D1">
        <w:rPr>
          <w:rFonts w:asciiTheme="minorHAnsi" w:hAnsiTheme="minorHAnsi" w:cstheme="minorHAnsi"/>
          <w:color w:val="000000" w:themeColor="text1"/>
          <w:sz w:val="22"/>
          <w:szCs w:val="22"/>
        </w:rPr>
        <w:t xml:space="preserve"> Save the Children believes every child deserves a future. In Rwanda and around the world, Save the children work every day to give children a healthy start in life, the opportunity to learn and protection from harm. When crisis strikes, and children are most vulnerable, Save the children is always among the first to respond and the last to leave. Save the Children has been working in Rwanda since 1994. In the immediate aftermath of the genocide, Save the Children helped trace parents or relatives of thousands of children who had become separated from their families. Since then, it has been working in partnership with the government and local stakeholders to promote a bright future for Rwanda’s children.</w:t>
      </w:r>
    </w:p>
    <w:p w14:paraId="0DCA7ED2" w14:textId="77777777" w:rsidR="00266BF8" w:rsidRPr="003F36D1" w:rsidRDefault="00266BF8" w:rsidP="00266BF8">
      <w:pPr>
        <w:spacing w:after="120" w:line="276" w:lineRule="auto"/>
        <w:contextualSpacing/>
        <w:jc w:val="both"/>
        <w:rPr>
          <w:rFonts w:asciiTheme="minorHAnsi" w:hAnsiTheme="minorHAnsi" w:cstheme="minorHAnsi"/>
          <w:color w:val="000000" w:themeColor="text1"/>
          <w:sz w:val="22"/>
          <w:szCs w:val="22"/>
        </w:rPr>
      </w:pPr>
      <w:r w:rsidRPr="003F36D1">
        <w:rPr>
          <w:rFonts w:asciiTheme="minorHAnsi" w:hAnsiTheme="minorHAnsi" w:cstheme="minorHAnsi"/>
          <w:color w:val="000000" w:themeColor="text1"/>
          <w:sz w:val="22"/>
          <w:szCs w:val="22"/>
        </w:rPr>
        <w:t xml:space="preserve">At present, Save the Children has Programmes in Child Protection, Child Rights Governance which include public budget analysis, Education, Humanitarian Relief and Health and Nutrition. </w:t>
      </w:r>
    </w:p>
    <w:p w14:paraId="2C6FEF98" w14:textId="77777777" w:rsidR="00266BF8" w:rsidRPr="003F36D1" w:rsidRDefault="00A718DA" w:rsidP="00266BF8">
      <w:pPr>
        <w:spacing w:after="120" w:line="276" w:lineRule="auto"/>
        <w:contextualSpacing/>
        <w:jc w:val="both"/>
        <w:rPr>
          <w:rFonts w:asciiTheme="minorHAnsi" w:hAnsiTheme="minorHAnsi" w:cstheme="minorHAnsi"/>
          <w:color w:val="000000" w:themeColor="text1"/>
          <w:sz w:val="22"/>
          <w:szCs w:val="22"/>
        </w:rPr>
      </w:pPr>
      <w:hyperlink r:id="rId14" w:history="1">
        <w:r w:rsidR="00266BF8" w:rsidRPr="003F36D1">
          <w:rPr>
            <w:rStyle w:val="Hyperlink"/>
            <w:rFonts w:asciiTheme="minorHAnsi" w:hAnsiTheme="minorHAnsi" w:cstheme="minorHAnsi"/>
            <w:sz w:val="22"/>
            <w:szCs w:val="22"/>
          </w:rPr>
          <w:t>https://rwanda.savethechildren.net/</w:t>
        </w:r>
      </w:hyperlink>
      <w:r w:rsidR="00266BF8" w:rsidRPr="003F36D1">
        <w:rPr>
          <w:rFonts w:asciiTheme="minorHAnsi" w:hAnsiTheme="minorHAnsi" w:cstheme="minorHAnsi"/>
          <w:color w:val="000000" w:themeColor="text1"/>
          <w:sz w:val="22"/>
          <w:szCs w:val="22"/>
        </w:rPr>
        <w:t xml:space="preserve"> </w:t>
      </w:r>
    </w:p>
    <w:p w14:paraId="5D4761A0" w14:textId="77777777" w:rsidR="00266BF8" w:rsidRPr="003F36D1" w:rsidRDefault="00266BF8" w:rsidP="00266BF8">
      <w:pPr>
        <w:spacing w:after="120" w:line="276" w:lineRule="auto"/>
        <w:contextualSpacing/>
        <w:jc w:val="both"/>
        <w:rPr>
          <w:rFonts w:asciiTheme="minorHAnsi" w:hAnsiTheme="minorHAnsi" w:cstheme="minorHAnsi"/>
          <w:color w:val="000000" w:themeColor="text1"/>
          <w:sz w:val="22"/>
          <w:szCs w:val="22"/>
        </w:rPr>
      </w:pPr>
      <w:r w:rsidRPr="003F36D1">
        <w:rPr>
          <w:rFonts w:asciiTheme="minorHAnsi" w:hAnsiTheme="minorHAnsi" w:cstheme="minorHAnsi"/>
          <w:noProof/>
          <w:sz w:val="22"/>
          <w:szCs w:val="22"/>
          <w:lang w:val="en-GB" w:eastAsia="en-GB"/>
        </w:rPr>
        <w:drawing>
          <wp:anchor distT="0" distB="0" distL="114300" distR="114300" simplePos="0" relativeHeight="251661312" behindDoc="1" locked="0" layoutInCell="1" allowOverlap="1" wp14:anchorId="4400F2B9" wp14:editId="736C85F6">
            <wp:simplePos x="0" y="0"/>
            <wp:positionH relativeFrom="margin">
              <wp:align>left</wp:align>
            </wp:positionH>
            <wp:positionV relativeFrom="paragraph">
              <wp:posOffset>203200</wp:posOffset>
            </wp:positionV>
            <wp:extent cx="2857500" cy="479425"/>
            <wp:effectExtent l="0" t="0" r="0" b="0"/>
            <wp:wrapTight wrapText="bothSides">
              <wp:wrapPolygon edited="0">
                <wp:start x="0" y="0"/>
                <wp:lineTo x="0" y="20599"/>
                <wp:lineTo x="21456" y="20599"/>
                <wp:lineTo x="2145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57500" cy="479425"/>
                    </a:xfrm>
                    <a:prstGeom prst="rect">
                      <a:avLst/>
                    </a:prstGeom>
                  </pic:spPr>
                </pic:pic>
              </a:graphicData>
            </a:graphic>
            <wp14:sizeRelH relativeFrom="margin">
              <wp14:pctWidth>0</wp14:pctWidth>
            </wp14:sizeRelH>
            <wp14:sizeRelV relativeFrom="margin">
              <wp14:pctHeight>0</wp14:pctHeight>
            </wp14:sizeRelV>
          </wp:anchor>
        </w:drawing>
      </w:r>
    </w:p>
    <w:p w14:paraId="167914F0" w14:textId="77777777" w:rsidR="00266BF8" w:rsidRPr="003F36D1" w:rsidRDefault="00266BF8" w:rsidP="00266BF8">
      <w:pPr>
        <w:pStyle w:val="ListParagraph"/>
        <w:numPr>
          <w:ilvl w:val="0"/>
          <w:numId w:val="2"/>
        </w:numPr>
        <w:spacing w:after="120" w:line="276" w:lineRule="auto"/>
        <w:contextualSpacing/>
        <w:jc w:val="both"/>
        <w:rPr>
          <w:rFonts w:asciiTheme="minorHAnsi" w:hAnsiTheme="minorHAnsi" w:cstheme="minorHAnsi"/>
          <w:b/>
          <w:color w:val="00B0F0"/>
        </w:rPr>
      </w:pPr>
      <w:r w:rsidRPr="003F36D1">
        <w:rPr>
          <w:rFonts w:asciiTheme="minorHAnsi" w:hAnsiTheme="minorHAnsi" w:cstheme="minorHAnsi"/>
          <w:b/>
          <w:color w:val="00B0F0"/>
        </w:rPr>
        <w:t>UNICEF</w:t>
      </w:r>
    </w:p>
    <w:p w14:paraId="3E24FE8C" w14:textId="77777777" w:rsidR="00266BF8" w:rsidRPr="003F36D1" w:rsidRDefault="00266BF8" w:rsidP="00266BF8">
      <w:pPr>
        <w:spacing w:after="120" w:line="276" w:lineRule="auto"/>
        <w:contextualSpacing/>
        <w:jc w:val="both"/>
        <w:rPr>
          <w:rStyle w:val="Hyperlink"/>
          <w:rFonts w:asciiTheme="minorHAnsi" w:hAnsiTheme="minorHAnsi" w:cstheme="minorHAnsi"/>
          <w:sz w:val="22"/>
          <w:szCs w:val="22"/>
        </w:rPr>
      </w:pPr>
      <w:r w:rsidRPr="003F36D1">
        <w:rPr>
          <w:rFonts w:asciiTheme="minorHAnsi" w:hAnsiTheme="minorHAnsi" w:cstheme="minorHAnsi"/>
          <w:color w:val="000000" w:themeColor="text1"/>
          <w:sz w:val="22"/>
          <w:szCs w:val="22"/>
        </w:rPr>
        <w:t xml:space="preserve"> UNICEF began its development work in Rwanda in 1986. After the 1994 genocide against the Tutsis, UNICEF’s assistance focused on emergency, recovery, and small-scale projects. When the Rwanda Aid Policy as passed in 2008, with the beginning of the UN Delivering as One reform, UNICEF’s work as part of the One UN programme shifted to larger scale projects and national policy support to the Government key programme areas. The 2018-2023 Country Programme continues to support the realization of the rights of every child, especially the most disadvantaged. Guided by the SDG principle ‘leaving no one behind’, the programme contributes to five priorities under the social transformation pillar of the Government’s National Strategy for Transformation 2017-2024: The areas of focus are; (i) ensuring access to quality health for all; (ii) reducing malnutrition; (iii) increasing access to and improving the quality of education; (iv) moving towards a modern Rwandan household; and (v) enhancing graduation from poverty and promoting resilience. </w:t>
      </w:r>
      <w:hyperlink r:id="rId16" w:history="1">
        <w:r w:rsidRPr="003F36D1">
          <w:rPr>
            <w:rStyle w:val="Hyperlink"/>
            <w:rFonts w:asciiTheme="minorHAnsi" w:hAnsiTheme="minorHAnsi" w:cstheme="minorHAnsi"/>
            <w:sz w:val="22"/>
            <w:szCs w:val="22"/>
          </w:rPr>
          <w:t>https://www.unicef.org/rwanda/about-unicef-rwanda</w:t>
        </w:r>
      </w:hyperlink>
    </w:p>
    <w:p w14:paraId="2C462604" w14:textId="77777777" w:rsidR="00266BF8" w:rsidRPr="003F36D1" w:rsidRDefault="00266BF8" w:rsidP="00266BF8">
      <w:pPr>
        <w:spacing w:after="120" w:line="276" w:lineRule="auto"/>
        <w:contextualSpacing/>
        <w:jc w:val="both"/>
        <w:rPr>
          <w:rFonts w:asciiTheme="minorHAnsi" w:hAnsiTheme="minorHAnsi" w:cstheme="minorHAnsi"/>
          <w:color w:val="000000" w:themeColor="text1"/>
          <w:sz w:val="22"/>
          <w:szCs w:val="22"/>
        </w:rPr>
      </w:pPr>
    </w:p>
    <w:p w14:paraId="1A2D232C" w14:textId="77777777" w:rsidR="00266BF8" w:rsidRPr="003F36D1" w:rsidRDefault="00266BF8" w:rsidP="00266BF8">
      <w:pPr>
        <w:pStyle w:val="ListParagraph"/>
        <w:numPr>
          <w:ilvl w:val="0"/>
          <w:numId w:val="2"/>
        </w:numPr>
        <w:spacing w:after="120" w:line="276" w:lineRule="auto"/>
        <w:contextualSpacing/>
        <w:jc w:val="both"/>
        <w:rPr>
          <w:rFonts w:asciiTheme="minorHAnsi" w:hAnsiTheme="minorHAnsi" w:cstheme="minorHAnsi"/>
          <w:color w:val="000000" w:themeColor="text1"/>
        </w:rPr>
      </w:pPr>
      <w:r w:rsidRPr="003F36D1">
        <w:rPr>
          <w:rFonts w:asciiTheme="minorHAnsi" w:hAnsiTheme="minorHAnsi" w:cstheme="minorHAnsi"/>
          <w:noProof/>
          <w:lang w:val="en-GB" w:eastAsia="en-GB"/>
        </w:rPr>
        <w:drawing>
          <wp:anchor distT="0" distB="0" distL="114300" distR="114300" simplePos="0" relativeHeight="251662336" behindDoc="1" locked="0" layoutInCell="1" allowOverlap="1" wp14:anchorId="255C17A5" wp14:editId="5903D05C">
            <wp:simplePos x="0" y="0"/>
            <wp:positionH relativeFrom="margin">
              <wp:align>left</wp:align>
            </wp:positionH>
            <wp:positionV relativeFrom="paragraph">
              <wp:posOffset>86995</wp:posOffset>
            </wp:positionV>
            <wp:extent cx="857250" cy="857250"/>
            <wp:effectExtent l="0" t="0" r="0" b="0"/>
            <wp:wrapTight wrapText="bothSides">
              <wp:wrapPolygon edited="0">
                <wp:start x="0" y="0"/>
                <wp:lineTo x="0" y="21120"/>
                <wp:lineTo x="21120" y="21120"/>
                <wp:lineTo x="2112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36D1">
        <w:rPr>
          <w:rFonts w:asciiTheme="minorHAnsi" w:hAnsiTheme="minorHAnsi" w:cstheme="minorHAnsi"/>
          <w:b/>
          <w:color w:val="00B0F0"/>
        </w:rPr>
        <w:t>CLADHO</w:t>
      </w:r>
      <w:r w:rsidRPr="003F36D1">
        <w:rPr>
          <w:rFonts w:asciiTheme="minorHAnsi" w:hAnsiTheme="minorHAnsi" w:cstheme="minorHAnsi"/>
          <w:color w:val="000000" w:themeColor="text1"/>
        </w:rPr>
        <w:t xml:space="preserve"> </w:t>
      </w:r>
    </w:p>
    <w:p w14:paraId="50AB1FE8" w14:textId="77777777" w:rsidR="00266BF8" w:rsidRPr="003F36D1" w:rsidRDefault="00266BF8" w:rsidP="00266BF8">
      <w:pPr>
        <w:spacing w:after="120" w:line="276" w:lineRule="auto"/>
        <w:contextualSpacing/>
        <w:jc w:val="both"/>
        <w:rPr>
          <w:rFonts w:asciiTheme="minorHAnsi" w:hAnsiTheme="minorHAnsi" w:cstheme="minorHAnsi"/>
          <w:color w:val="000000" w:themeColor="text1"/>
          <w:sz w:val="22"/>
          <w:szCs w:val="22"/>
        </w:rPr>
      </w:pPr>
      <w:r w:rsidRPr="003F36D1">
        <w:rPr>
          <w:rFonts w:asciiTheme="minorHAnsi" w:hAnsiTheme="minorHAnsi" w:cstheme="minorHAnsi"/>
          <w:i/>
          <w:color w:val="000000" w:themeColor="text1"/>
          <w:sz w:val="22"/>
          <w:szCs w:val="22"/>
        </w:rPr>
        <w:t xml:space="preserve">Collectif des Ligues et Associations de Défense des Droits de l’Homme au Rwanda </w:t>
      </w:r>
      <w:r w:rsidRPr="003F36D1">
        <w:rPr>
          <w:rFonts w:asciiTheme="minorHAnsi" w:hAnsiTheme="minorHAnsi" w:cstheme="minorHAnsi"/>
          <w:color w:val="000000" w:themeColor="text1"/>
          <w:sz w:val="22"/>
          <w:szCs w:val="22"/>
        </w:rPr>
        <w:t xml:space="preserve">(CLADHO) is the umbrella of Human Rights organizations in Rwanda, founded in 1993 with an aim of promoting, protecting and defending human rights in all settings. CLADHO participates also in promoting open informed debates on key social and economic policy issues and proposes feasible policy alternatives. Through government budget interventions, CLADHO provides comments on budget programmes that addresses legal and institutional constraints to facilitate economic reforms and </w:t>
      </w:r>
      <w:r w:rsidRPr="003F36D1">
        <w:rPr>
          <w:rFonts w:asciiTheme="minorHAnsi" w:hAnsiTheme="minorHAnsi" w:cstheme="minorHAnsi"/>
          <w:color w:val="000000" w:themeColor="text1"/>
          <w:sz w:val="22"/>
          <w:szCs w:val="22"/>
        </w:rPr>
        <w:lastRenderedPageBreak/>
        <w:t xml:space="preserve">growth, poverty reduction and human rights. CLADHO runs different programs on human rights, social protection, advocacy and social economic rights. </w:t>
      </w:r>
      <w:hyperlink r:id="rId18" w:history="1">
        <w:r w:rsidRPr="003F36D1">
          <w:rPr>
            <w:rStyle w:val="Hyperlink"/>
            <w:rFonts w:asciiTheme="minorHAnsi" w:hAnsiTheme="minorHAnsi" w:cstheme="minorHAnsi"/>
            <w:sz w:val="22"/>
            <w:szCs w:val="22"/>
          </w:rPr>
          <w:t>https://www.cladho.org.rw/index1e35.html?id=39</w:t>
        </w:r>
      </w:hyperlink>
      <w:r w:rsidRPr="003F36D1">
        <w:rPr>
          <w:rFonts w:asciiTheme="minorHAnsi" w:hAnsiTheme="minorHAnsi" w:cstheme="minorHAnsi"/>
          <w:color w:val="000000" w:themeColor="text1"/>
          <w:sz w:val="22"/>
          <w:szCs w:val="22"/>
        </w:rPr>
        <w:t xml:space="preserve"> </w:t>
      </w:r>
    </w:p>
    <w:p w14:paraId="4FF3E7B7" w14:textId="77777777" w:rsidR="00266BF8" w:rsidRPr="003F36D1" w:rsidRDefault="00266BF8" w:rsidP="00266BF8">
      <w:pPr>
        <w:pStyle w:val="notelevel1"/>
        <w:numPr>
          <w:ilvl w:val="0"/>
          <w:numId w:val="2"/>
        </w:numPr>
        <w:spacing w:line="276" w:lineRule="auto"/>
        <w:jc w:val="both"/>
        <w:rPr>
          <w:rFonts w:asciiTheme="minorHAnsi" w:eastAsiaTheme="minorHAnsi" w:hAnsiTheme="minorHAnsi" w:cstheme="minorHAnsi"/>
          <w:b/>
          <w:color w:val="00B0F0"/>
          <w:sz w:val="22"/>
          <w:szCs w:val="22"/>
        </w:rPr>
      </w:pPr>
      <w:r w:rsidRPr="003F36D1">
        <w:rPr>
          <w:rFonts w:asciiTheme="minorHAnsi" w:hAnsiTheme="minorHAnsi" w:cstheme="minorHAnsi"/>
          <w:b/>
          <w:noProof/>
          <w:sz w:val="22"/>
          <w:szCs w:val="22"/>
          <w:lang w:val="en-GB" w:eastAsia="en-GB"/>
        </w:rPr>
        <w:drawing>
          <wp:anchor distT="0" distB="0" distL="114300" distR="114300" simplePos="0" relativeHeight="251663360" behindDoc="0" locked="0" layoutInCell="1" allowOverlap="1" wp14:anchorId="025D34D7" wp14:editId="4CC0C04C">
            <wp:simplePos x="0" y="0"/>
            <wp:positionH relativeFrom="margin">
              <wp:align>left</wp:align>
            </wp:positionH>
            <wp:positionV relativeFrom="paragraph">
              <wp:posOffset>113665</wp:posOffset>
            </wp:positionV>
            <wp:extent cx="937260" cy="1193800"/>
            <wp:effectExtent l="0" t="0" r="0" b="6350"/>
            <wp:wrapThrough wrapText="bothSides">
              <wp:wrapPolygon edited="0">
                <wp:start x="0" y="0"/>
                <wp:lineTo x="0" y="21370"/>
                <wp:lineTo x="21073" y="21370"/>
                <wp:lineTo x="21073" y="0"/>
                <wp:lineTo x="0" y="0"/>
              </wp:wrapPolygon>
            </wp:wrapThrough>
            <wp:docPr id="5" name="Picture 5" descr="C:\Users\user\Downloads\CVT LOGO 2019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VT LOGO 2019_Final.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726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36D1">
        <w:rPr>
          <w:rFonts w:asciiTheme="minorHAnsi" w:eastAsiaTheme="minorHAnsi" w:hAnsiTheme="minorHAnsi" w:cstheme="minorHAnsi"/>
          <w:b/>
          <w:color w:val="00B0F0"/>
          <w:sz w:val="22"/>
          <w:szCs w:val="22"/>
        </w:rPr>
        <w:t xml:space="preserve">Children’s Voice Today (CVT) </w:t>
      </w:r>
    </w:p>
    <w:p w14:paraId="5B0D288D" w14:textId="77777777" w:rsidR="00266BF8" w:rsidRPr="003F36D1" w:rsidRDefault="00266BF8" w:rsidP="00266BF8">
      <w:pPr>
        <w:pStyle w:val="notelevel1"/>
        <w:spacing w:line="276" w:lineRule="auto"/>
        <w:jc w:val="both"/>
        <w:rPr>
          <w:rFonts w:asciiTheme="minorHAnsi" w:hAnsiTheme="minorHAnsi" w:cstheme="minorHAnsi"/>
          <w:b/>
          <w:sz w:val="22"/>
          <w:szCs w:val="22"/>
        </w:rPr>
      </w:pPr>
      <w:r w:rsidRPr="003F36D1">
        <w:rPr>
          <w:rFonts w:asciiTheme="minorHAnsi" w:hAnsiTheme="minorHAnsi" w:cstheme="minorHAnsi"/>
          <w:sz w:val="22"/>
          <w:szCs w:val="22"/>
        </w:rPr>
        <w:t xml:space="preserve">CVT is Child/youth led organization that was established in 2001 to promote the rights of the child through meaningful child participation where children/youth initiate and lead all activities of the organization. (Registration No 26/RGB/NGO/2015). Children’s Voice Today (CVT) is envisioning a child-friendly society whereby children are empowered to meaningfully participate in addressing issues affecting them and that their voices are heard. With its mission, CVT is committed to be the voice of Rwandan children, to empower them to advocate for their rights and to fight against poverty </w:t>
      </w:r>
      <w:hyperlink r:id="rId20" w:history="1">
        <w:r w:rsidRPr="003F36D1">
          <w:rPr>
            <w:rStyle w:val="Hyperlink"/>
            <w:rFonts w:asciiTheme="minorHAnsi" w:hAnsiTheme="minorHAnsi" w:cstheme="minorHAnsi"/>
            <w:sz w:val="22"/>
            <w:szCs w:val="22"/>
          </w:rPr>
          <w:t>https://childrensvoicetoday.org/</w:t>
        </w:r>
      </w:hyperlink>
    </w:p>
    <w:p w14:paraId="22D99798" w14:textId="77777777" w:rsidR="002005E4" w:rsidRPr="003618F1" w:rsidRDefault="00266BF8" w:rsidP="002255E5">
      <w:pPr>
        <w:pStyle w:val="ListParagraph"/>
        <w:spacing w:after="120" w:line="276" w:lineRule="auto"/>
        <w:contextualSpacing/>
        <w:jc w:val="center"/>
        <w:rPr>
          <w:sz w:val="23"/>
          <w:szCs w:val="23"/>
        </w:rPr>
      </w:pPr>
      <w:r w:rsidRPr="003F36D1">
        <w:rPr>
          <w:rFonts w:asciiTheme="minorHAnsi" w:hAnsiTheme="minorHAnsi" w:cstheme="minorHAnsi"/>
          <w:color w:val="000000" w:themeColor="text1"/>
        </w:rPr>
        <w:t>*****</w:t>
      </w:r>
    </w:p>
    <w:sectPr w:rsidR="002005E4" w:rsidRPr="003618F1" w:rsidSect="00266BF8">
      <w:pgSz w:w="11900" w:h="16840"/>
      <w:pgMar w:top="-993" w:right="1010" w:bottom="630" w:left="1170"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D2414" w14:textId="77777777" w:rsidR="00A718DA" w:rsidRDefault="00A718DA">
      <w:r>
        <w:separator/>
      </w:r>
    </w:p>
  </w:endnote>
  <w:endnote w:type="continuationSeparator" w:id="0">
    <w:p w14:paraId="54F0CBF3" w14:textId="77777777" w:rsidR="00A718DA" w:rsidRDefault="00A7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897"/>
      <w:gridCol w:w="2882"/>
    </w:tblGrid>
    <w:tr w:rsidR="006603AD" w:rsidRPr="00CA4D1D" w14:paraId="312F9CDA" w14:textId="77777777" w:rsidTr="00AC360C">
      <w:tc>
        <w:tcPr>
          <w:tcW w:w="3758" w:type="dxa"/>
        </w:tcPr>
        <w:p w14:paraId="2C27AAB9"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sidRPr="00CA4D1D">
            <w:rPr>
              <w:rFonts w:asciiTheme="majorHAnsi" w:hAnsiTheme="majorHAnsi"/>
              <w:noProof/>
              <w:color w:val="2E74B5" w:themeColor="accent1" w:themeShade="BF"/>
              <w:sz w:val="20"/>
              <w:lang w:val="es-ES"/>
            </w:rPr>
            <w:t>Economic Policy Research Network (EPRN)</w:t>
          </w:r>
        </w:p>
        <w:p w14:paraId="08CD3954"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 xml:space="preserve">E-Mail: </w:t>
          </w:r>
          <w:hyperlink r:id="rId1" w:history="1">
            <w:r w:rsidRPr="008F7552">
              <w:rPr>
                <w:rStyle w:val="Hyperlink"/>
                <w:rFonts w:asciiTheme="majorHAnsi" w:hAnsiTheme="majorHAnsi"/>
                <w:noProof/>
                <w:sz w:val="20"/>
                <w:lang w:val="es-ES"/>
              </w:rPr>
              <w:t>info@eprnrwanda.net</w:t>
            </w:r>
          </w:hyperlink>
        </w:p>
        <w:p w14:paraId="441CEEE2"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 xml:space="preserve">Coordinator: </w:t>
          </w:r>
          <w:hyperlink r:id="rId2" w:history="1">
            <w:r w:rsidRPr="008F7552">
              <w:rPr>
                <w:rStyle w:val="Hyperlink"/>
                <w:rFonts w:asciiTheme="majorHAnsi" w:hAnsiTheme="majorHAnsi"/>
                <w:noProof/>
                <w:sz w:val="20"/>
                <w:lang w:val="es-ES"/>
              </w:rPr>
              <w:t>coordinator@eprnrwanda.net</w:t>
            </w:r>
          </w:hyperlink>
        </w:p>
        <w:p w14:paraId="250523C1"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 xml:space="preserve">Website: </w:t>
          </w:r>
          <w:hyperlink r:id="rId3" w:history="1">
            <w:r w:rsidRPr="008F7552">
              <w:rPr>
                <w:rStyle w:val="Hyperlink"/>
                <w:rFonts w:asciiTheme="majorHAnsi" w:hAnsiTheme="majorHAnsi"/>
                <w:noProof/>
                <w:sz w:val="20"/>
                <w:lang w:val="es-ES"/>
              </w:rPr>
              <w:t>www.eprnrwanda.net</w:t>
            </w:r>
          </w:hyperlink>
        </w:p>
        <w:p w14:paraId="513959CF" w14:textId="77777777" w:rsidR="006603AD" w:rsidRPr="00CA4D1D" w:rsidRDefault="00A718DA"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p>
      </w:tc>
      <w:tc>
        <w:tcPr>
          <w:tcW w:w="3045" w:type="dxa"/>
        </w:tcPr>
        <w:p w14:paraId="20374AF8"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Office at IPAR:</w:t>
          </w:r>
        </w:p>
        <w:p w14:paraId="0443CDBC"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sidRPr="00AA75AC">
            <w:rPr>
              <w:rFonts w:asciiTheme="majorHAnsi" w:hAnsiTheme="majorHAnsi"/>
              <w:noProof/>
              <w:color w:val="2E74B5" w:themeColor="accent1" w:themeShade="BF"/>
              <w:sz w:val="20"/>
              <w:lang w:val="es-ES"/>
            </w:rPr>
            <w:t>Kimihurura, K</w:t>
          </w:r>
          <w:r>
            <w:rPr>
              <w:rFonts w:asciiTheme="majorHAnsi" w:hAnsiTheme="majorHAnsi"/>
              <w:noProof/>
              <w:color w:val="2E74B5" w:themeColor="accent1" w:themeShade="BF"/>
              <w:sz w:val="20"/>
              <w:lang w:val="es-ES"/>
            </w:rPr>
            <w:t xml:space="preserve">G 627St </w:t>
          </w:r>
        </w:p>
        <w:p w14:paraId="38385D45"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 xml:space="preserve">P.O.Box 6005 </w:t>
          </w:r>
        </w:p>
        <w:p w14:paraId="655EEDD7" w14:textId="77777777" w:rsidR="006603AD" w:rsidRPr="00CA4D1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 xml:space="preserve">Kigali, </w:t>
          </w:r>
          <w:r w:rsidRPr="00AA75AC">
            <w:rPr>
              <w:rFonts w:asciiTheme="majorHAnsi" w:hAnsiTheme="majorHAnsi"/>
              <w:noProof/>
              <w:color w:val="2E74B5" w:themeColor="accent1" w:themeShade="BF"/>
              <w:sz w:val="20"/>
              <w:lang w:val="es-ES"/>
            </w:rPr>
            <w:t>Rwanda</w:t>
          </w:r>
        </w:p>
      </w:tc>
      <w:tc>
        <w:tcPr>
          <w:tcW w:w="3045" w:type="dxa"/>
        </w:tcPr>
        <w:p w14:paraId="05D73FC7" w14:textId="77777777" w:rsidR="006603AD" w:rsidRDefault="00BA5054" w:rsidP="00AC360C">
          <w:pPr>
            <w:pStyle w:val="Footer"/>
            <w:tabs>
              <w:tab w:val="clear" w:pos="4252"/>
              <w:tab w:val="clear" w:pos="8504"/>
              <w:tab w:val="left" w:pos="3453"/>
            </w:tabs>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Office at GIZ Macro Program:</w:t>
          </w:r>
        </w:p>
        <w:p w14:paraId="2DB673A2" w14:textId="77777777" w:rsidR="006603AD" w:rsidRDefault="00BA5054" w:rsidP="00AC360C">
          <w:pPr>
            <w:pStyle w:val="Footer"/>
            <w:tabs>
              <w:tab w:val="left" w:pos="3453"/>
            </w:tabs>
            <w:ind w:left="-140"/>
            <w:jc w:val="center"/>
            <w:rPr>
              <w:rFonts w:asciiTheme="majorHAnsi" w:hAnsiTheme="majorHAnsi"/>
              <w:noProof/>
              <w:color w:val="2E74B5" w:themeColor="accent1" w:themeShade="BF"/>
              <w:sz w:val="20"/>
              <w:lang w:val="es-ES"/>
            </w:rPr>
          </w:pPr>
          <w:r>
            <w:rPr>
              <w:rFonts w:asciiTheme="majorHAnsi" w:hAnsiTheme="majorHAnsi"/>
              <w:noProof/>
              <w:color w:val="2E74B5" w:themeColor="accent1" w:themeShade="BF"/>
              <w:sz w:val="20"/>
              <w:lang w:val="es-ES"/>
            </w:rPr>
            <w:t xml:space="preserve">UTC, 5th Floor, KN 4 Ave </w:t>
          </w:r>
        </w:p>
        <w:p w14:paraId="4B7EEC7C" w14:textId="77777777" w:rsidR="006603AD" w:rsidRPr="00AA75AC" w:rsidRDefault="00BA5054" w:rsidP="00AC360C">
          <w:pPr>
            <w:pStyle w:val="Footer"/>
            <w:tabs>
              <w:tab w:val="left" w:pos="3453"/>
            </w:tabs>
            <w:ind w:left="-140"/>
            <w:jc w:val="center"/>
            <w:rPr>
              <w:rFonts w:asciiTheme="majorHAnsi" w:hAnsiTheme="majorHAnsi"/>
              <w:noProof/>
              <w:color w:val="2E74B5" w:themeColor="accent1" w:themeShade="BF"/>
              <w:sz w:val="20"/>
              <w:lang w:val="es-ES"/>
            </w:rPr>
          </w:pPr>
          <w:r w:rsidRPr="00AA75AC">
            <w:rPr>
              <w:rFonts w:asciiTheme="majorHAnsi" w:hAnsiTheme="majorHAnsi"/>
              <w:noProof/>
              <w:color w:val="2E74B5" w:themeColor="accent1" w:themeShade="BF"/>
              <w:sz w:val="20"/>
              <w:lang w:val="es-ES"/>
            </w:rPr>
            <w:t>P.O. Box 59</w:t>
          </w:r>
        </w:p>
        <w:p w14:paraId="5F433AB2" w14:textId="77777777" w:rsidR="006603AD" w:rsidRPr="00CA4D1D" w:rsidRDefault="00BA5054" w:rsidP="00AC360C">
          <w:pPr>
            <w:pStyle w:val="Footer"/>
            <w:tabs>
              <w:tab w:val="left" w:pos="3453"/>
            </w:tabs>
            <w:jc w:val="center"/>
            <w:rPr>
              <w:rFonts w:asciiTheme="majorHAnsi" w:hAnsiTheme="majorHAnsi"/>
              <w:noProof/>
              <w:color w:val="2E74B5" w:themeColor="accent1" w:themeShade="BF"/>
              <w:sz w:val="20"/>
              <w:lang w:val="es-ES"/>
            </w:rPr>
          </w:pPr>
          <w:r w:rsidRPr="00AA75AC">
            <w:rPr>
              <w:rFonts w:asciiTheme="majorHAnsi" w:hAnsiTheme="majorHAnsi"/>
              <w:noProof/>
              <w:color w:val="2E74B5" w:themeColor="accent1" w:themeShade="BF"/>
              <w:sz w:val="20"/>
              <w:lang w:val="es-ES"/>
            </w:rPr>
            <w:t xml:space="preserve"> Kigali, Rwanda</w:t>
          </w:r>
        </w:p>
      </w:tc>
    </w:tr>
  </w:tbl>
  <w:p w14:paraId="0AA1170A" w14:textId="77777777" w:rsidR="006603AD" w:rsidRPr="008A6FF5" w:rsidRDefault="00A718DA" w:rsidP="00651B01">
    <w:pPr>
      <w:pStyle w:val="Footer"/>
      <w:tabs>
        <w:tab w:val="clear" w:pos="4252"/>
        <w:tab w:val="clear" w:pos="8504"/>
        <w:tab w:val="left" w:pos="3453"/>
      </w:tabs>
      <w:jc w:val="center"/>
      <w:rPr>
        <w:noProo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12815" w14:textId="77777777" w:rsidR="00A718DA" w:rsidRDefault="00A718DA">
      <w:r>
        <w:separator/>
      </w:r>
    </w:p>
  </w:footnote>
  <w:footnote w:type="continuationSeparator" w:id="0">
    <w:p w14:paraId="3804537F" w14:textId="77777777" w:rsidR="00A718DA" w:rsidRDefault="00A7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984D" w14:textId="77777777" w:rsidR="006603AD" w:rsidRDefault="00266BF8" w:rsidP="00935D86">
    <w:pPr>
      <w:pStyle w:val="Header"/>
      <w:tabs>
        <w:tab w:val="center" w:pos="4680"/>
        <w:tab w:val="left" w:pos="5385"/>
      </w:tabs>
    </w:pPr>
    <w:r>
      <w:rPr>
        <w:noProof/>
      </w:rPr>
      <w:t xml:space="preserve">  </w:t>
    </w:r>
    <w:r>
      <w:rPr>
        <w:noProof/>
        <w:lang w:val="en-GB" w:eastAsia="en-GB"/>
      </w:rPr>
      <w:t xml:space="preserve">    </w:t>
    </w:r>
    <w:r w:rsidR="00BA5054">
      <w:rPr>
        <w:noProof/>
      </w:rPr>
      <w:t xml:space="preserve"> </w:t>
    </w:r>
    <w:r w:rsidR="00BA5054">
      <w:rPr>
        <w:rFonts w:asciiTheme="minorHAnsi" w:hAnsiTheme="minorHAnsi"/>
        <w:noProof/>
      </w:rPr>
      <w:t xml:space="preserve">            </w:t>
    </w:r>
    <w:r w:rsidR="00BA5054">
      <w:rPr>
        <w:noProof/>
      </w:rPr>
      <w:t xml:space="preserve">                                  </w:t>
    </w:r>
    <w:r w:rsidR="00BA5054">
      <w:rPr>
        <w:rFonts w:asciiTheme="minorHAnsi" w:hAnsiTheme="minorHAnsi"/>
        <w:noProof/>
      </w:rPr>
      <w:t xml:space="preserve">    </w:t>
    </w:r>
    <w:r w:rsidR="00BA5054">
      <w:rPr>
        <w:noProof/>
      </w:rPr>
      <w:t xml:space="preserve">      </w:t>
    </w:r>
    <w:r w:rsidR="00BA5054">
      <w:rPr>
        <w:rFonts w:asciiTheme="minorHAnsi" w:hAnsiTheme="minorHAnsi"/>
        <w:noProof/>
      </w:rPr>
      <w:t xml:space="preserve">                                                          </w:t>
    </w:r>
    <w:r w:rsidR="00BA5054">
      <w:rPr>
        <w:noProof/>
      </w:rPr>
      <w:t xml:space="preserve">                            </w:t>
    </w:r>
  </w:p>
  <w:p w14:paraId="5133C193" w14:textId="77777777" w:rsidR="006603AD" w:rsidRDefault="00BA5054" w:rsidP="00935D86">
    <w:pPr>
      <w:pStyle w:val="Header"/>
      <w:tabs>
        <w:tab w:val="center" w:pos="4816"/>
        <w:tab w:val="left" w:pos="7387"/>
      </w:tabs>
    </w:pPr>
    <w:r>
      <w:t xml:space="preserve">  </w:t>
    </w:r>
  </w:p>
  <w:p w14:paraId="49960B21" w14:textId="77777777" w:rsidR="00266BF8" w:rsidRDefault="00266BF8" w:rsidP="00935D86">
    <w:pPr>
      <w:pStyle w:val="Header"/>
      <w:tabs>
        <w:tab w:val="center" w:pos="4816"/>
        <w:tab w:val="left" w:pos="7387"/>
      </w:tabs>
    </w:pPr>
  </w:p>
  <w:p w14:paraId="1C35CBF4" w14:textId="77777777" w:rsidR="00266BF8" w:rsidRDefault="00266BF8" w:rsidP="00935D86">
    <w:pPr>
      <w:pStyle w:val="Header"/>
      <w:tabs>
        <w:tab w:val="center" w:pos="4816"/>
        <w:tab w:val="left" w:pos="7387"/>
      </w:tabs>
    </w:pPr>
  </w:p>
  <w:p w14:paraId="56DE16BF" w14:textId="77777777" w:rsidR="00266BF8" w:rsidRDefault="00266BF8" w:rsidP="00935D86">
    <w:pPr>
      <w:pStyle w:val="Header"/>
      <w:tabs>
        <w:tab w:val="center" w:pos="4816"/>
        <w:tab w:val="left" w:pos="7387"/>
      </w:tabs>
    </w:pPr>
  </w:p>
  <w:p w14:paraId="211B85B0" w14:textId="77777777" w:rsidR="00266BF8" w:rsidRDefault="00266BF8" w:rsidP="00935D86">
    <w:pPr>
      <w:pStyle w:val="Header"/>
      <w:tabs>
        <w:tab w:val="center" w:pos="4816"/>
        <w:tab w:val="left" w:pos="7387"/>
      </w:tabs>
    </w:pPr>
  </w:p>
  <w:p w14:paraId="37E484C8" w14:textId="77777777" w:rsidR="00266BF8" w:rsidRDefault="00266BF8" w:rsidP="00935D86">
    <w:pPr>
      <w:pStyle w:val="Header"/>
      <w:tabs>
        <w:tab w:val="center" w:pos="4816"/>
        <w:tab w:val="left" w:pos="73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56DD" w14:textId="77777777" w:rsidR="006603AD" w:rsidRDefault="00BA5054" w:rsidP="00FF626F">
    <w:pPr>
      <w:pStyle w:val="Header"/>
      <w:tabs>
        <w:tab w:val="center" w:pos="4816"/>
        <w:tab w:val="left" w:pos="7387"/>
      </w:tabs>
      <w:jc w:val="center"/>
    </w:pPr>
    <w:r>
      <w:rPr>
        <w:noProof/>
        <w:lang w:val="en-GB" w:eastAsia="en-GB"/>
      </w:rPr>
      <w:drawing>
        <wp:inline distT="0" distB="0" distL="0" distR="0" wp14:anchorId="579C826A" wp14:editId="2A440915">
          <wp:extent cx="1842465" cy="720000"/>
          <wp:effectExtent l="0" t="0" r="0" b="0"/>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_Logo_V03.eps"/>
                  <pic:cNvPicPr/>
                </pic:nvPicPr>
                <pic:blipFill>
                  <a:blip r:embed="rId1">
                    <a:extLst>
                      <a:ext uri="{28A0092B-C50C-407E-A947-70E740481C1C}">
                        <a14:useLocalDpi xmlns:a14="http://schemas.microsoft.com/office/drawing/2010/main" val="0"/>
                      </a:ext>
                    </a:extLst>
                  </a:blip>
                  <a:stretch>
                    <a:fillRect/>
                  </a:stretch>
                </pic:blipFill>
                <pic:spPr>
                  <a:xfrm>
                    <a:off x="0" y="0"/>
                    <a:ext cx="1842465" cy="720000"/>
                  </a:xfrm>
                  <a:prstGeom prst="rect">
                    <a:avLst/>
                  </a:prstGeom>
                </pic:spPr>
              </pic:pic>
            </a:graphicData>
          </a:graphic>
        </wp:inline>
      </w:drawing>
    </w:r>
  </w:p>
  <w:p w14:paraId="283B5944" w14:textId="77777777" w:rsidR="006603AD" w:rsidRDefault="00A718DA" w:rsidP="00FF626F">
    <w:pPr>
      <w:pStyle w:val="Header"/>
      <w:tabs>
        <w:tab w:val="center" w:pos="4816"/>
        <w:tab w:val="left" w:pos="73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C9E"/>
    <w:multiLevelType w:val="hybridMultilevel"/>
    <w:tmpl w:val="14BCE6B4"/>
    <w:lvl w:ilvl="0" w:tplc="0EB23B72">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02DCF"/>
    <w:multiLevelType w:val="hybridMultilevel"/>
    <w:tmpl w:val="5F8C0152"/>
    <w:lvl w:ilvl="0" w:tplc="8E9EA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685A86"/>
    <w:multiLevelType w:val="hybridMultilevel"/>
    <w:tmpl w:val="3AE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CE076E"/>
    <w:multiLevelType w:val="hybridMultilevel"/>
    <w:tmpl w:val="4C7C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7077C"/>
    <w:multiLevelType w:val="hybridMultilevel"/>
    <w:tmpl w:val="7DBA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C43AC"/>
    <w:multiLevelType w:val="hybridMultilevel"/>
    <w:tmpl w:val="3128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74206"/>
    <w:multiLevelType w:val="hybridMultilevel"/>
    <w:tmpl w:val="64B29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12"/>
    <w:rsid w:val="000D48D7"/>
    <w:rsid w:val="000E0F52"/>
    <w:rsid w:val="00131012"/>
    <w:rsid w:val="00135C9E"/>
    <w:rsid w:val="00144661"/>
    <w:rsid w:val="001A6398"/>
    <w:rsid w:val="001C7943"/>
    <w:rsid w:val="001F109D"/>
    <w:rsid w:val="002005E4"/>
    <w:rsid w:val="002124E4"/>
    <w:rsid w:val="002255E5"/>
    <w:rsid w:val="00266BF8"/>
    <w:rsid w:val="002A53F1"/>
    <w:rsid w:val="002D0FBB"/>
    <w:rsid w:val="00307D73"/>
    <w:rsid w:val="00315EDE"/>
    <w:rsid w:val="0032030B"/>
    <w:rsid w:val="003618F1"/>
    <w:rsid w:val="003E4961"/>
    <w:rsid w:val="00431544"/>
    <w:rsid w:val="00440EB2"/>
    <w:rsid w:val="0051559F"/>
    <w:rsid w:val="005B1CC8"/>
    <w:rsid w:val="005C3B6C"/>
    <w:rsid w:val="005E4269"/>
    <w:rsid w:val="00624F84"/>
    <w:rsid w:val="00627A25"/>
    <w:rsid w:val="00661711"/>
    <w:rsid w:val="0069394D"/>
    <w:rsid w:val="006D40C8"/>
    <w:rsid w:val="00717E93"/>
    <w:rsid w:val="008004B3"/>
    <w:rsid w:val="00867836"/>
    <w:rsid w:val="008746F1"/>
    <w:rsid w:val="008A5471"/>
    <w:rsid w:val="008C6534"/>
    <w:rsid w:val="009A33A8"/>
    <w:rsid w:val="009F4C3B"/>
    <w:rsid w:val="00A107F0"/>
    <w:rsid w:val="00A441D4"/>
    <w:rsid w:val="00A656A0"/>
    <w:rsid w:val="00A711E3"/>
    <w:rsid w:val="00A718DA"/>
    <w:rsid w:val="00AC6672"/>
    <w:rsid w:val="00AF381A"/>
    <w:rsid w:val="00AF6458"/>
    <w:rsid w:val="00B1306F"/>
    <w:rsid w:val="00B1782B"/>
    <w:rsid w:val="00B6030B"/>
    <w:rsid w:val="00B76BE4"/>
    <w:rsid w:val="00BA5054"/>
    <w:rsid w:val="00BF7185"/>
    <w:rsid w:val="00C52175"/>
    <w:rsid w:val="00C82F53"/>
    <w:rsid w:val="00CB2680"/>
    <w:rsid w:val="00CF383D"/>
    <w:rsid w:val="00D17027"/>
    <w:rsid w:val="00D200F2"/>
    <w:rsid w:val="00D21F89"/>
    <w:rsid w:val="00D3141F"/>
    <w:rsid w:val="00D51272"/>
    <w:rsid w:val="00DB50EE"/>
    <w:rsid w:val="00EC64AF"/>
    <w:rsid w:val="00EE243A"/>
    <w:rsid w:val="00EE26E0"/>
    <w:rsid w:val="00F7303B"/>
    <w:rsid w:val="00F7413B"/>
    <w:rsid w:val="00FA707A"/>
    <w:rsid w:val="00FB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166B"/>
  <w15:chartTrackingRefBased/>
  <w15:docId w15:val="{93C003E2-32E8-4D73-890F-5C32F936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01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012"/>
    <w:pPr>
      <w:tabs>
        <w:tab w:val="center" w:pos="4252"/>
        <w:tab w:val="right" w:pos="8504"/>
      </w:tabs>
    </w:pPr>
  </w:style>
  <w:style w:type="character" w:customStyle="1" w:styleId="HeaderChar">
    <w:name w:val="Header Char"/>
    <w:basedOn w:val="DefaultParagraphFont"/>
    <w:link w:val="Header"/>
    <w:uiPriority w:val="99"/>
    <w:rsid w:val="00131012"/>
    <w:rPr>
      <w:rFonts w:ascii="Times New Roman" w:hAnsi="Times New Roman" w:cs="Times New Roman"/>
      <w:sz w:val="24"/>
      <w:szCs w:val="24"/>
    </w:rPr>
  </w:style>
  <w:style w:type="paragraph" w:styleId="Footer">
    <w:name w:val="footer"/>
    <w:basedOn w:val="Normal"/>
    <w:link w:val="FooterChar"/>
    <w:uiPriority w:val="99"/>
    <w:unhideWhenUsed/>
    <w:rsid w:val="00131012"/>
    <w:pPr>
      <w:tabs>
        <w:tab w:val="center" w:pos="4252"/>
        <w:tab w:val="right" w:pos="8504"/>
      </w:tabs>
    </w:pPr>
  </w:style>
  <w:style w:type="character" w:customStyle="1" w:styleId="FooterChar">
    <w:name w:val="Footer Char"/>
    <w:basedOn w:val="DefaultParagraphFont"/>
    <w:link w:val="Footer"/>
    <w:uiPriority w:val="99"/>
    <w:rsid w:val="00131012"/>
    <w:rPr>
      <w:rFonts w:ascii="Times New Roman" w:hAnsi="Times New Roman" w:cs="Times New Roman"/>
      <w:sz w:val="24"/>
      <w:szCs w:val="24"/>
    </w:rPr>
  </w:style>
  <w:style w:type="character" w:styleId="Hyperlink">
    <w:name w:val="Hyperlink"/>
    <w:basedOn w:val="DefaultParagraphFont"/>
    <w:uiPriority w:val="99"/>
    <w:unhideWhenUsed/>
    <w:rsid w:val="00131012"/>
    <w:rPr>
      <w:color w:val="0563C1" w:themeColor="hyperlink"/>
      <w:u w:val="single"/>
    </w:rPr>
  </w:style>
  <w:style w:type="table" w:styleId="TableGrid">
    <w:name w:val="Table Grid"/>
    <w:basedOn w:val="TableNormal"/>
    <w:uiPriority w:val="39"/>
    <w:rsid w:val="0013101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13101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NoSpacing">
    <w:name w:val="No Spacing"/>
    <w:link w:val="NoSpacingChar"/>
    <w:uiPriority w:val="1"/>
    <w:qFormat/>
    <w:rsid w:val="00266BF8"/>
    <w:pPr>
      <w:spacing w:after="0" w:line="240" w:lineRule="auto"/>
    </w:pPr>
    <w:rPr>
      <w:rFonts w:eastAsiaTheme="minorEastAsia"/>
    </w:rPr>
  </w:style>
  <w:style w:type="character" w:customStyle="1" w:styleId="NoSpacingChar">
    <w:name w:val="No Spacing Char"/>
    <w:basedOn w:val="DefaultParagraphFont"/>
    <w:link w:val="NoSpacing"/>
    <w:uiPriority w:val="1"/>
    <w:rsid w:val="00266BF8"/>
    <w:rPr>
      <w:rFonts w:eastAsiaTheme="minorEastAsia"/>
    </w:rPr>
  </w:style>
  <w:style w:type="paragraph" w:styleId="ListParagraph">
    <w:name w:val="List Paragraph"/>
    <w:aliases w:val="List Paragraph1,Ha,numbered,Paragraphe de liste1,Bulletr List Paragraph,列出段落,列出段落1,Parágrafo da Lista1,List Paragraph2,List Paragraph21,List Paragraph11,Listeafsnit1,Párrafo de lista1,リスト段落1,Plan,Bullet list,פיסקת רשימ,Listenabsatz1,リスト段落"/>
    <w:basedOn w:val="Normal"/>
    <w:link w:val="ListParagraphChar"/>
    <w:uiPriority w:val="34"/>
    <w:qFormat/>
    <w:rsid w:val="00266BF8"/>
    <w:pPr>
      <w:ind w:left="720"/>
    </w:pPr>
    <w:rPr>
      <w:rFonts w:ascii="Calibri" w:hAnsi="Calibri" w:cs="Calibri"/>
      <w:sz w:val="22"/>
      <w:szCs w:val="22"/>
    </w:rPr>
  </w:style>
  <w:style w:type="character" w:customStyle="1" w:styleId="ListParagraphChar">
    <w:name w:val="List Paragraph Char"/>
    <w:aliases w:val="List Paragraph1 Char,Ha Char,numbered Char,Paragraphe de liste1 Char,Bulletr List Paragraph Char,列出段落 Char,列出段落1 Char,Parágrafo da Lista1 Char,List Paragraph2 Char,List Paragraph21 Char,List Paragraph11 Char,Listeafsnit1 Char"/>
    <w:link w:val="ListParagraph"/>
    <w:uiPriority w:val="34"/>
    <w:locked/>
    <w:rsid w:val="00266BF8"/>
    <w:rPr>
      <w:rFonts w:ascii="Calibri" w:hAnsi="Calibri" w:cs="Calibri"/>
    </w:rPr>
  </w:style>
  <w:style w:type="paragraph" w:customStyle="1" w:styleId="notelevel1">
    <w:name w:val="notelevel1"/>
    <w:basedOn w:val="Normal"/>
    <w:rsid w:val="00266BF8"/>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1306F"/>
    <w:rPr>
      <w:sz w:val="16"/>
      <w:szCs w:val="16"/>
    </w:rPr>
  </w:style>
  <w:style w:type="paragraph" w:styleId="CommentText">
    <w:name w:val="annotation text"/>
    <w:basedOn w:val="Normal"/>
    <w:link w:val="CommentTextChar"/>
    <w:uiPriority w:val="99"/>
    <w:semiHidden/>
    <w:unhideWhenUsed/>
    <w:rsid w:val="00B1306F"/>
    <w:rPr>
      <w:sz w:val="20"/>
      <w:szCs w:val="20"/>
    </w:rPr>
  </w:style>
  <w:style w:type="character" w:customStyle="1" w:styleId="CommentTextChar">
    <w:name w:val="Comment Text Char"/>
    <w:basedOn w:val="DefaultParagraphFont"/>
    <w:link w:val="CommentText"/>
    <w:uiPriority w:val="99"/>
    <w:semiHidden/>
    <w:rsid w:val="00B1306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06F"/>
    <w:rPr>
      <w:b/>
      <w:bCs/>
    </w:rPr>
  </w:style>
  <w:style w:type="character" w:customStyle="1" w:styleId="CommentSubjectChar">
    <w:name w:val="Comment Subject Char"/>
    <w:basedOn w:val="CommentTextChar"/>
    <w:link w:val="CommentSubject"/>
    <w:uiPriority w:val="99"/>
    <w:semiHidden/>
    <w:rsid w:val="00B1306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13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06F"/>
    <w:rPr>
      <w:rFonts w:ascii="Segoe UI" w:hAnsi="Segoe UI" w:cs="Segoe UI"/>
      <w:sz w:val="18"/>
      <w:szCs w:val="18"/>
    </w:rPr>
  </w:style>
  <w:style w:type="paragraph" w:styleId="FootnoteText">
    <w:name w:val="footnote text"/>
    <w:basedOn w:val="Normal"/>
    <w:link w:val="FootnoteTextChar"/>
    <w:uiPriority w:val="99"/>
    <w:semiHidden/>
    <w:unhideWhenUsed/>
    <w:rsid w:val="00A441D4"/>
    <w:rPr>
      <w:sz w:val="20"/>
      <w:szCs w:val="20"/>
    </w:rPr>
  </w:style>
  <w:style w:type="character" w:customStyle="1" w:styleId="FootnoteTextChar">
    <w:name w:val="Footnote Text Char"/>
    <w:basedOn w:val="DefaultParagraphFont"/>
    <w:link w:val="FootnoteText"/>
    <w:uiPriority w:val="99"/>
    <w:semiHidden/>
    <w:rsid w:val="00A441D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441D4"/>
    <w:rPr>
      <w:vertAlign w:val="superscript"/>
    </w:rPr>
  </w:style>
  <w:style w:type="character" w:styleId="UnresolvedMention">
    <w:name w:val="Unresolved Mention"/>
    <w:basedOn w:val="DefaultParagraphFont"/>
    <w:uiPriority w:val="99"/>
    <w:semiHidden/>
    <w:unhideWhenUsed/>
    <w:rsid w:val="00A44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cladho.org.rw/index1e35.html?id=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prnrwanda.or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unicef.org/rwanda/about-unicef-rwanda" TargetMode="External"/><Relationship Id="rId20" Type="http://schemas.openxmlformats.org/officeDocument/2006/relationships/hyperlink" Target="https://childrensvoicetoda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wanda.savethechildren.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prnrwanda.net" TargetMode="External"/><Relationship Id="rId2" Type="http://schemas.openxmlformats.org/officeDocument/2006/relationships/hyperlink" Target="mailto:coordinator@eprnrwanda.net" TargetMode="External"/><Relationship Id="rId1" Type="http://schemas.openxmlformats.org/officeDocument/2006/relationships/hyperlink" Target="mailto:info@eprnrwand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8B8FF-CB0D-4D77-9B79-B3E97414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Charlotte Taylor</cp:lastModifiedBy>
  <cp:revision>5</cp:revision>
  <dcterms:created xsi:type="dcterms:W3CDTF">2021-11-23T07:16:00Z</dcterms:created>
  <dcterms:modified xsi:type="dcterms:W3CDTF">2021-11-23T07:29:00Z</dcterms:modified>
</cp:coreProperties>
</file>